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87A" w:rsidRPr="001D787A" w:rsidRDefault="001D787A" w:rsidP="001D787A">
      <w:pPr>
        <w:spacing w:after="0" w:line="288" w:lineRule="auto"/>
        <w:jc w:val="center"/>
        <w:rPr>
          <w:rFonts w:ascii="Times New Roman CYR" w:eastAsia="Times New Roman" w:hAnsi="Times New Roman CYR" w:cs="Times New Roman"/>
          <w:noProof/>
          <w:sz w:val="28"/>
          <w:lang w:eastAsia="ru-RU"/>
        </w:rPr>
      </w:pPr>
      <w:r w:rsidRPr="001D787A">
        <w:rPr>
          <w:rFonts w:ascii="Times New Roman CYR" w:eastAsia="Times New Roman" w:hAnsi="Times New Roman CYR" w:cs="Times New Roman"/>
          <w:noProof/>
          <w:sz w:val="28"/>
          <w:lang w:eastAsia="ru-RU"/>
        </w:rPr>
        <w:t xml:space="preserve">МИНИСТЕРСТВО НАУКИ И ВЫСШЕГО ОБРАЗОВАНИЯ </w:t>
      </w:r>
    </w:p>
    <w:p w:rsidR="001D787A" w:rsidRPr="001D787A" w:rsidRDefault="001D787A" w:rsidP="001D787A">
      <w:pPr>
        <w:spacing w:after="0" w:line="288" w:lineRule="auto"/>
        <w:jc w:val="center"/>
        <w:rPr>
          <w:rFonts w:ascii="Times New Roman CYR" w:eastAsia="Times New Roman" w:hAnsi="Times New Roman CYR" w:cs="Times New Roman"/>
          <w:noProof/>
          <w:sz w:val="28"/>
          <w:lang w:eastAsia="ru-RU"/>
        </w:rPr>
      </w:pPr>
      <w:r w:rsidRPr="001D787A">
        <w:rPr>
          <w:rFonts w:ascii="Times New Roman CYR" w:eastAsia="Times New Roman" w:hAnsi="Times New Roman CYR" w:cs="Times New Roman"/>
          <w:noProof/>
          <w:sz w:val="28"/>
          <w:lang w:eastAsia="ru-RU"/>
        </w:rPr>
        <w:t>РОССИЙСКОЙ ФЕДЕРАЦИИ</w:t>
      </w:r>
    </w:p>
    <w:p w:rsidR="001D787A" w:rsidRPr="001D787A" w:rsidRDefault="001D787A" w:rsidP="001D787A">
      <w:pPr>
        <w:spacing w:after="0" w:line="288" w:lineRule="auto"/>
        <w:jc w:val="center"/>
        <w:rPr>
          <w:rFonts w:ascii="Times New Roman CYR" w:eastAsia="Times New Roman" w:hAnsi="Times New Roman CYR" w:cs="Times New Roman"/>
          <w:noProof/>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noProof/>
          <w:sz w:val="28"/>
          <w:lang w:eastAsia="ru-RU"/>
        </w:rPr>
      </w:pPr>
      <w:r w:rsidRPr="001D787A">
        <w:rPr>
          <w:rFonts w:ascii="Times New Roman CYR" w:eastAsia="Times New Roman" w:hAnsi="Times New Roman CYR" w:cs="Times New Roman"/>
          <w:noProof/>
          <w:sz w:val="28"/>
          <w:lang w:eastAsia="ru-RU"/>
        </w:rPr>
        <w:t xml:space="preserve">ФЕДЕРАЛЬНОЕ ГОСУДАРСТВЕННОЕ БЮДЖЕТНОЕ </w:t>
      </w:r>
      <w:r w:rsidRPr="001D787A">
        <w:rPr>
          <w:rFonts w:ascii="Times New Roman CYR" w:eastAsia="Times New Roman" w:hAnsi="Times New Roman CYR" w:cs="Times New Roman"/>
          <w:noProof/>
          <w:sz w:val="28"/>
          <w:lang w:eastAsia="ru-RU"/>
        </w:rPr>
        <w:br/>
        <w:t>ОБРАЗОВАТЕЛЬНОЕ УЧРЕЖДЕНИЕ ВЫСШЕГО ОБРАЗОВАНИЯ</w:t>
      </w:r>
      <w:r w:rsidRPr="001D787A">
        <w:rPr>
          <w:rFonts w:ascii="Times New Roman CYR" w:eastAsia="Times New Roman" w:hAnsi="Times New Roman CYR" w:cs="Times New Roman"/>
          <w:noProof/>
          <w:sz w:val="28"/>
          <w:lang w:eastAsia="ru-RU"/>
        </w:rPr>
        <w:br/>
        <w:t>«ДОНСКОЙ ГОСУДАРСТВЕННЫЙ ТЕХНИЧЕСКИЙ УНИВЕРСИТЕТ»</w:t>
      </w:r>
    </w:p>
    <w:p w:rsidR="001D787A" w:rsidRPr="001D787A" w:rsidRDefault="001D787A" w:rsidP="001D787A">
      <w:pPr>
        <w:spacing w:after="0" w:line="288" w:lineRule="auto"/>
        <w:jc w:val="center"/>
        <w:rPr>
          <w:rFonts w:ascii="Times New Roman CYR" w:eastAsia="Calibri" w:hAnsi="Times New Roman CYR" w:cs="Times New Roman"/>
          <w:b/>
          <w:sz w:val="28"/>
        </w:rPr>
      </w:pPr>
    </w:p>
    <w:p w:rsidR="001D787A" w:rsidRPr="001D787A" w:rsidRDefault="001D787A" w:rsidP="001D787A">
      <w:pPr>
        <w:spacing w:after="0" w:line="288" w:lineRule="auto"/>
        <w:jc w:val="center"/>
        <w:rPr>
          <w:rFonts w:ascii="Times New Roman CYR" w:eastAsia="Calibri" w:hAnsi="Times New Roman CYR" w:cs="Times New Roman"/>
          <w:b/>
          <w:sz w:val="28"/>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r w:rsidRPr="001D787A">
        <w:rPr>
          <w:rFonts w:ascii="Times New Roman CYR" w:eastAsia="Calibri" w:hAnsi="Times New Roman CYR" w:cs="Times New Roman"/>
          <w:sz w:val="28"/>
          <w:szCs w:val="24"/>
        </w:rPr>
        <w:t>Кафедра «Экономическая безопасность, учет и право»</w:t>
      </w: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4"/>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r w:rsidRPr="001D787A">
        <w:rPr>
          <w:rFonts w:ascii="Times New Roman CYR" w:eastAsia="Times New Roman" w:hAnsi="Times New Roman CYR" w:cs="Times New Roman"/>
          <w:sz w:val="28"/>
          <w:szCs w:val="28"/>
          <w:lang w:eastAsia="ru-RU"/>
        </w:rPr>
        <w:t xml:space="preserve">МЕТОДИЧЕСКИЕ УКАЗАНИЯ </w:t>
      </w: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r w:rsidRPr="001D787A">
        <w:rPr>
          <w:rFonts w:ascii="Times New Roman CYR" w:eastAsia="Times New Roman" w:hAnsi="Times New Roman CYR" w:cs="Times New Roman"/>
          <w:sz w:val="28"/>
          <w:szCs w:val="28"/>
          <w:lang w:eastAsia="ru-RU"/>
        </w:rPr>
        <w:t xml:space="preserve">ДЛЯ ВЫПОЛНЕНИЯ КУРСОВОЙ РАБОТЫ </w:t>
      </w: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r w:rsidRPr="001D787A">
        <w:rPr>
          <w:rFonts w:ascii="Times New Roman CYR" w:eastAsia="Times New Roman" w:hAnsi="Times New Roman CYR" w:cs="Times New Roman"/>
          <w:sz w:val="28"/>
          <w:szCs w:val="28"/>
          <w:lang w:eastAsia="ru-RU"/>
        </w:rPr>
        <w:t xml:space="preserve">ПО ДИСЦИПЛИНЕ </w:t>
      </w: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r w:rsidRPr="001D787A">
        <w:rPr>
          <w:rFonts w:ascii="Times New Roman CYR" w:eastAsia="Times New Roman" w:hAnsi="Times New Roman CYR" w:cs="Times New Roman"/>
          <w:sz w:val="28"/>
          <w:szCs w:val="28"/>
          <w:lang w:eastAsia="ru-RU"/>
        </w:rPr>
        <w:t xml:space="preserve">«СИТУАЦИОННЫЙ АНАЛИЗ И КОНТРОЛЬ» </w:t>
      </w:r>
    </w:p>
    <w:p w:rsidR="001D787A" w:rsidRPr="001D787A" w:rsidRDefault="001D787A" w:rsidP="001D787A">
      <w:pPr>
        <w:spacing w:after="0" w:line="288" w:lineRule="auto"/>
        <w:rPr>
          <w:rFonts w:ascii="Times New Roman CYR" w:eastAsia="Times New Roman" w:hAnsi="Times New Roman CYR" w:cs="Times New Roman"/>
          <w:sz w:val="28"/>
          <w:szCs w:val="28"/>
          <w:lang w:eastAsia="ru-RU"/>
        </w:rPr>
      </w:pPr>
    </w:p>
    <w:p w:rsidR="001D787A" w:rsidRPr="001D787A" w:rsidRDefault="001D787A" w:rsidP="001D787A">
      <w:pPr>
        <w:spacing w:after="0" w:line="288" w:lineRule="auto"/>
        <w:jc w:val="center"/>
        <w:rPr>
          <w:rFonts w:ascii="Calibri" w:eastAsia="Times New Roman" w:hAnsi="Calibri" w:cs="Times New Roman"/>
          <w:sz w:val="28"/>
          <w:szCs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szCs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lang w:eastAsia="ru-RU"/>
        </w:rPr>
        <w:t>Ростов-на-Дону</w:t>
      </w: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lang w:eastAsia="ru-RU"/>
        </w:rPr>
        <w:t>ДГТУ</w:t>
      </w:r>
    </w:p>
    <w:p w:rsidR="001D787A" w:rsidRPr="001D787A" w:rsidRDefault="00D646BC" w:rsidP="001D787A">
      <w:pPr>
        <w:spacing w:after="0" w:line="288" w:lineRule="auto"/>
        <w:jc w:val="center"/>
        <w:rPr>
          <w:rFonts w:ascii="Times New Roman CYR" w:eastAsia="Times New Roman" w:hAnsi="Times New Roman CYR" w:cs="Times New Roman"/>
          <w:sz w:val="28"/>
          <w:lang w:eastAsia="ru-RU"/>
        </w:rPr>
      </w:pPr>
      <w:r>
        <w:rPr>
          <w:rFonts w:ascii="Times New Roman CYR" w:eastAsia="Times New Roman" w:hAnsi="Times New Roman CYR" w:cs="Times New Roman"/>
          <w:sz w:val="28"/>
          <w:lang w:eastAsia="ru-RU"/>
        </w:rPr>
        <w:t>2023</w:t>
      </w:r>
    </w:p>
    <w:p w:rsidR="001D787A" w:rsidRPr="001D787A" w:rsidRDefault="001D787A" w:rsidP="001D787A">
      <w:pPr>
        <w:spacing w:after="0" w:line="288" w:lineRule="auto"/>
        <w:rPr>
          <w:rFonts w:ascii="Times New Roman CYR" w:eastAsia="Times New Roman" w:hAnsi="Times New Roman CYR" w:cs="Times New Roman"/>
          <w:sz w:val="28"/>
          <w:szCs w:val="23"/>
          <w:lang w:eastAsia="ru-RU"/>
        </w:rPr>
      </w:pPr>
      <w:r w:rsidRPr="001D787A">
        <w:rPr>
          <w:rFonts w:ascii="Times New Roman CYR" w:eastAsia="Times New Roman" w:hAnsi="Times New Roman CYR" w:cs="Times New Roman"/>
          <w:sz w:val="28"/>
          <w:szCs w:val="23"/>
          <w:lang w:eastAsia="ru-RU"/>
        </w:rPr>
        <w:lastRenderedPageBreak/>
        <w:t xml:space="preserve">УДК </w:t>
      </w:r>
      <w:r w:rsidRPr="001D787A">
        <w:rPr>
          <w:rFonts w:ascii="Times New Roman CYR" w:eastAsia="Times New Roman" w:hAnsi="Times New Roman CYR" w:cs="Times New Roman"/>
          <w:sz w:val="28"/>
          <w:lang w:eastAsia="ru-RU"/>
        </w:rPr>
        <w:t>657.62</w:t>
      </w:r>
    </w:p>
    <w:p w:rsidR="001D787A" w:rsidRPr="001D787A" w:rsidRDefault="001D787A" w:rsidP="001D787A">
      <w:pPr>
        <w:spacing w:after="0" w:line="288" w:lineRule="auto"/>
        <w:jc w:val="center"/>
        <w:rPr>
          <w:rFonts w:ascii="Times New Roman CYR" w:eastAsia="Times New Roman" w:hAnsi="Times New Roman CYR" w:cs="Times New Roman"/>
          <w:i/>
          <w:sz w:val="28"/>
          <w:lang w:eastAsia="ru-RU"/>
        </w:rPr>
      </w:pPr>
    </w:p>
    <w:p w:rsidR="001D787A" w:rsidRPr="001D787A" w:rsidRDefault="001D787A" w:rsidP="001D787A">
      <w:pPr>
        <w:spacing w:after="0" w:line="288" w:lineRule="auto"/>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lang w:eastAsia="ru-RU"/>
        </w:rPr>
        <w:t xml:space="preserve">Составитель: </w:t>
      </w:r>
      <w:r w:rsidRPr="001D787A">
        <w:rPr>
          <w:rFonts w:ascii="Times New Roman CYR" w:eastAsia="Times New Roman" w:hAnsi="Times New Roman CYR" w:cs="Times New Roman"/>
          <w:sz w:val="28"/>
          <w:szCs w:val="28"/>
          <w:lang w:eastAsia="ru-RU"/>
        </w:rPr>
        <w:t>В.В. Лесняк</w:t>
      </w:r>
    </w:p>
    <w:p w:rsidR="001D787A" w:rsidRPr="001D787A" w:rsidRDefault="001D787A" w:rsidP="001D787A">
      <w:pPr>
        <w:spacing w:after="0" w:line="288" w:lineRule="auto"/>
        <w:rPr>
          <w:rFonts w:ascii="Times New Roman CYR" w:eastAsia="Times New Roman" w:hAnsi="Times New Roman CYR" w:cs="Times New Roman"/>
          <w:b/>
          <w:sz w:val="28"/>
          <w:lang w:eastAsia="ru-RU"/>
        </w:rPr>
      </w:pPr>
    </w:p>
    <w:p w:rsidR="001D787A" w:rsidRPr="001D787A" w:rsidRDefault="001D787A" w:rsidP="001D787A">
      <w:pPr>
        <w:spacing w:after="0" w:line="288" w:lineRule="auto"/>
        <w:ind w:left="1560" w:firstLine="567"/>
        <w:jc w:val="both"/>
        <w:rPr>
          <w:rFonts w:ascii="Times New Roman CYR" w:eastAsia="Times New Roman" w:hAnsi="Times New Roman CYR" w:cs="Times New Roman"/>
          <w:b/>
          <w:sz w:val="28"/>
          <w:lang w:eastAsia="ru-RU"/>
        </w:rPr>
      </w:pPr>
      <w:r w:rsidRPr="001D787A">
        <w:rPr>
          <w:rFonts w:ascii="Times New Roman CYR" w:eastAsia="Times New Roman" w:hAnsi="Times New Roman CYR" w:cs="Times New Roman"/>
          <w:sz w:val="28"/>
          <w:lang w:eastAsia="ru-RU"/>
        </w:rPr>
        <w:t xml:space="preserve">Методические указания для выполнения курсовой работы по дисциплине «Ситуационный анализ и контроль». – </w:t>
      </w:r>
      <w:r w:rsidRPr="001D787A">
        <w:rPr>
          <w:rFonts w:ascii="Times New Roman CYR" w:eastAsia="Times New Roman" w:hAnsi="Times New Roman CYR" w:cs="Times New Roman"/>
          <w:sz w:val="28"/>
          <w:szCs w:val="23"/>
          <w:lang w:eastAsia="ru-RU"/>
        </w:rPr>
        <w:t>Ростов-на-Дону</w:t>
      </w:r>
      <w:proofErr w:type="gramStart"/>
      <w:r w:rsidR="00D646BC">
        <w:rPr>
          <w:rFonts w:ascii="Times New Roman CYR" w:eastAsia="Times New Roman" w:hAnsi="Times New Roman CYR" w:cs="Times New Roman"/>
          <w:sz w:val="28"/>
          <w:szCs w:val="23"/>
          <w:lang w:eastAsia="ru-RU"/>
        </w:rPr>
        <w:t xml:space="preserve"> :</w:t>
      </w:r>
      <w:proofErr w:type="gramEnd"/>
      <w:r w:rsidR="00D646BC">
        <w:rPr>
          <w:rFonts w:ascii="Times New Roman CYR" w:eastAsia="Times New Roman" w:hAnsi="Times New Roman CYR" w:cs="Times New Roman"/>
          <w:sz w:val="28"/>
          <w:szCs w:val="23"/>
          <w:lang w:eastAsia="ru-RU"/>
        </w:rPr>
        <w:t xml:space="preserve"> Донской гос. техн. ун-т, 2023</w:t>
      </w:r>
      <w:r w:rsidRPr="001D787A">
        <w:rPr>
          <w:rFonts w:ascii="Times New Roman CYR" w:eastAsia="Times New Roman" w:hAnsi="Times New Roman CYR" w:cs="Times New Roman"/>
          <w:sz w:val="28"/>
          <w:szCs w:val="23"/>
          <w:lang w:eastAsia="ru-RU"/>
        </w:rPr>
        <w:t>. – 27 с.</w:t>
      </w:r>
    </w:p>
    <w:p w:rsidR="001D787A" w:rsidRPr="001D787A" w:rsidRDefault="001D787A" w:rsidP="001D787A">
      <w:pPr>
        <w:spacing w:after="0" w:line="288" w:lineRule="auto"/>
        <w:jc w:val="both"/>
        <w:rPr>
          <w:rFonts w:ascii="Times New Roman CYR" w:eastAsia="Times New Roman" w:hAnsi="Times New Roman CYR" w:cs="Times New Roman"/>
          <w:sz w:val="28"/>
          <w:szCs w:val="23"/>
          <w:lang w:eastAsia="zh-CN"/>
        </w:rPr>
      </w:pPr>
    </w:p>
    <w:p w:rsidR="001D787A" w:rsidRPr="001D787A" w:rsidRDefault="001D787A" w:rsidP="001D787A">
      <w:pPr>
        <w:spacing w:after="0" w:line="288" w:lineRule="auto"/>
        <w:ind w:firstLine="709"/>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Содержат основные требования, предъявляемые к содержанию, оформлению и защите курсовой работы, тематику, нормативные и учебно-методические материалы, необходимые для написания работы. </w:t>
      </w:r>
    </w:p>
    <w:p w:rsidR="001D787A" w:rsidRPr="001D787A" w:rsidRDefault="001D787A" w:rsidP="001D787A">
      <w:pPr>
        <w:spacing w:after="0" w:line="288" w:lineRule="auto"/>
        <w:ind w:firstLine="709"/>
        <w:jc w:val="both"/>
        <w:rPr>
          <w:rFonts w:ascii="Times New Roman CYR" w:eastAsia="Times New Roman" w:hAnsi="Times New Roman CYR" w:cs="Times New Roman"/>
          <w:sz w:val="28"/>
          <w:lang w:eastAsia="zh-CN"/>
        </w:rPr>
      </w:pPr>
      <w:r w:rsidRPr="001D787A">
        <w:rPr>
          <w:rFonts w:ascii="Times New Roman CYR" w:eastAsia="Times New Roman" w:hAnsi="Times New Roman CYR" w:cs="Times New Roman"/>
          <w:sz w:val="28"/>
          <w:lang w:eastAsia="zh-CN"/>
        </w:rPr>
        <w:t xml:space="preserve">Предназначены для обучающихся направления подготовки 38.04.01 «Экономика» заочной формы обучения, программа подготовки «Финансовый аналитик». </w:t>
      </w:r>
    </w:p>
    <w:p w:rsidR="001D787A" w:rsidRPr="001D787A" w:rsidRDefault="001D787A" w:rsidP="001D787A">
      <w:pPr>
        <w:spacing w:after="0" w:line="288" w:lineRule="auto"/>
        <w:jc w:val="right"/>
        <w:rPr>
          <w:rFonts w:ascii="Times New Roman CYR" w:eastAsia="Times New Roman" w:hAnsi="Times New Roman CYR" w:cs="Times New Roman"/>
          <w:sz w:val="28"/>
          <w:szCs w:val="23"/>
          <w:lang w:eastAsia="ru-RU"/>
        </w:rPr>
      </w:pPr>
    </w:p>
    <w:p w:rsidR="001D787A" w:rsidRPr="001D787A" w:rsidRDefault="001D787A" w:rsidP="001D787A">
      <w:pPr>
        <w:spacing w:after="0" w:line="288" w:lineRule="auto"/>
        <w:jc w:val="right"/>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szCs w:val="23"/>
          <w:lang w:eastAsia="ru-RU"/>
        </w:rPr>
        <w:t xml:space="preserve">УДК </w:t>
      </w:r>
      <w:r w:rsidRPr="001D787A">
        <w:rPr>
          <w:rFonts w:ascii="Times New Roman CYR" w:eastAsia="Times New Roman" w:hAnsi="Times New Roman CYR" w:cs="Times New Roman"/>
          <w:sz w:val="28"/>
          <w:lang w:eastAsia="ru-RU"/>
        </w:rPr>
        <w:t>657.62</w:t>
      </w:r>
    </w:p>
    <w:p w:rsidR="001D787A" w:rsidRPr="001D787A" w:rsidRDefault="001D787A" w:rsidP="001D787A">
      <w:pPr>
        <w:spacing w:after="0" w:line="288" w:lineRule="auto"/>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lang w:eastAsia="ru-RU"/>
        </w:rPr>
        <w:t xml:space="preserve">Печатается по решению редакционно-издательского совета </w:t>
      </w:r>
      <w:r w:rsidRPr="001D787A">
        <w:rPr>
          <w:rFonts w:ascii="Times New Roman CYR" w:eastAsia="Times New Roman" w:hAnsi="Times New Roman CYR" w:cs="Times New Roman"/>
          <w:sz w:val="28"/>
          <w:lang w:eastAsia="ru-RU"/>
        </w:rPr>
        <w:br/>
        <w:t>Донского государственного технического университета</w:t>
      </w: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r w:rsidRPr="001D787A">
        <w:rPr>
          <w:rFonts w:ascii="Times New Roman CYR" w:eastAsia="Times New Roman" w:hAnsi="Times New Roman CYR" w:cs="Times New Roman"/>
          <w:sz w:val="28"/>
          <w:lang w:eastAsia="ru-RU"/>
        </w:rPr>
        <w:t>Научный редактор д-р эк. наук, профессор Г.Е. Крохичева</w:t>
      </w:r>
    </w:p>
    <w:p w:rsidR="001D787A" w:rsidRPr="001D787A" w:rsidRDefault="001D787A" w:rsidP="001D787A">
      <w:pPr>
        <w:spacing w:after="0" w:line="288" w:lineRule="auto"/>
        <w:jc w:val="center"/>
        <w:rPr>
          <w:rFonts w:ascii="Times New Roman CYR" w:eastAsia="Times New Roman" w:hAnsi="Times New Roman CYR" w:cs="Times New Roman"/>
          <w:sz w:val="28"/>
          <w:lang w:eastAsia="ru-RU"/>
        </w:rPr>
      </w:pPr>
    </w:p>
    <w:p w:rsidR="001D787A" w:rsidRPr="001D787A" w:rsidRDefault="001D787A" w:rsidP="001D787A">
      <w:pPr>
        <w:spacing w:after="0" w:line="288" w:lineRule="auto"/>
        <w:rPr>
          <w:rFonts w:ascii="Times New Roman CYR" w:eastAsia="Times New Roman" w:hAnsi="Times New Roman CYR" w:cs="Times New Roman"/>
          <w:sz w:val="28"/>
          <w:szCs w:val="28"/>
          <w:lang w:eastAsia="ru-RU"/>
        </w:rPr>
      </w:pP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Ответственный за выпуск зав. кафедрой «Экономическая безопасность, учет и право» д-р эк. наук, профессор </w:t>
      </w:r>
      <w:r w:rsidRPr="001D787A">
        <w:rPr>
          <w:rFonts w:ascii="Times New Roman CYR" w:eastAsia="Times New Roman" w:hAnsi="Times New Roman CYR" w:cs="Times New Roman"/>
          <w:sz w:val="28"/>
          <w:szCs w:val="28"/>
          <w:lang w:eastAsia="ru-RU"/>
        </w:rPr>
        <w:t>Г.Е. Крохичева</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_____________________________________________________</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печать ___.___.20___ г.</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Формат 60×84/16.   Объем  ___ усл.</w:t>
      </w:r>
      <w:r w:rsidRPr="001D787A">
        <w:rPr>
          <w:rFonts w:ascii="Times New Roman" w:eastAsia="Times New Roman" w:hAnsi="Times New Roman" w:cs="Times New Roman"/>
          <w:sz w:val="28"/>
          <w:szCs w:val="28"/>
          <w:vertAlign w:val="subscript"/>
          <w:lang w:eastAsia="ru-RU"/>
        </w:rPr>
        <w:t xml:space="preserve"> </w:t>
      </w:r>
      <w:r w:rsidRPr="001D787A">
        <w:rPr>
          <w:rFonts w:ascii="Times New Roman" w:eastAsia="Times New Roman" w:hAnsi="Times New Roman" w:cs="Times New Roman"/>
          <w:sz w:val="28"/>
          <w:szCs w:val="28"/>
          <w:lang w:eastAsia="ru-RU"/>
        </w:rPr>
        <w:t>п.</w:t>
      </w:r>
      <w:r w:rsidRPr="001D787A">
        <w:rPr>
          <w:rFonts w:ascii="Times New Roman" w:eastAsia="Times New Roman" w:hAnsi="Times New Roman" w:cs="Times New Roman"/>
          <w:sz w:val="28"/>
          <w:szCs w:val="28"/>
          <w:vertAlign w:val="subscript"/>
          <w:lang w:eastAsia="ru-RU"/>
        </w:rPr>
        <w:t xml:space="preserve"> </w:t>
      </w:r>
      <w:proofErr w:type="gramStart"/>
      <w:r w:rsidRPr="001D787A">
        <w:rPr>
          <w:rFonts w:ascii="Times New Roman" w:eastAsia="Times New Roman" w:hAnsi="Times New Roman" w:cs="Times New Roman"/>
          <w:sz w:val="28"/>
          <w:szCs w:val="28"/>
          <w:lang w:eastAsia="ru-RU"/>
        </w:rPr>
        <w:t>л</w:t>
      </w:r>
      <w:proofErr w:type="gramEnd"/>
      <w:r w:rsidRPr="001D787A">
        <w:rPr>
          <w:rFonts w:ascii="Times New Roman" w:eastAsia="Times New Roman" w:hAnsi="Times New Roman" w:cs="Times New Roman"/>
          <w:sz w:val="28"/>
          <w:szCs w:val="28"/>
          <w:lang w:eastAsia="ru-RU"/>
        </w:rPr>
        <w:t>.</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Тираж ___ экз.   Заказ № ___.</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_____________________________________________________</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Издательский центр ДГТУ</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Адрес университета и полиграфического предприятия:</w:t>
      </w:r>
    </w:p>
    <w:p w:rsidR="001D787A" w:rsidRPr="001D787A" w:rsidRDefault="001D787A" w:rsidP="001D787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344000, г. Ростов-на-Дону, пл. Гагарина, 1</w:t>
      </w:r>
    </w:p>
    <w:p w:rsidR="001D787A" w:rsidRPr="001D787A" w:rsidRDefault="001D787A" w:rsidP="001D787A">
      <w:pPr>
        <w:spacing w:after="0" w:line="288" w:lineRule="auto"/>
        <w:rPr>
          <w:rFonts w:ascii="Times New Roman CYR" w:eastAsia="Times New Roman" w:hAnsi="Times New Roman CYR" w:cs="Times New Roman"/>
          <w:sz w:val="28"/>
          <w:lang w:eastAsia="ru-RU"/>
        </w:rPr>
      </w:pPr>
    </w:p>
    <w:p w:rsidR="001D787A" w:rsidRPr="001D787A" w:rsidRDefault="001D787A" w:rsidP="001D787A">
      <w:pPr>
        <w:spacing w:after="0" w:line="288" w:lineRule="auto"/>
        <w:ind w:left="5812" w:hanging="288"/>
        <w:rPr>
          <w:rFonts w:ascii="Times New Roman CYR" w:eastAsia="Times New Roman" w:hAnsi="Times New Roman CYR" w:cs="Times New Roman"/>
          <w:sz w:val="28"/>
          <w:szCs w:val="24"/>
          <w:lang w:eastAsia="ru-RU"/>
        </w:rPr>
      </w:pPr>
      <w:r w:rsidRPr="001D787A">
        <w:rPr>
          <w:rFonts w:ascii="Times New Roman CYR" w:eastAsia="Times New Roman" w:hAnsi="Times New Roman CYR" w:cs="Times New Roman"/>
          <w:sz w:val="28"/>
          <w:lang w:eastAsia="ru-RU"/>
        </w:rPr>
        <w:t>© Донской государственный</w:t>
      </w:r>
      <w:r w:rsidRPr="001D787A">
        <w:rPr>
          <w:rFonts w:ascii="Times New Roman CYR" w:eastAsia="Times New Roman" w:hAnsi="Times New Roman CYR" w:cs="Times New Roman"/>
          <w:sz w:val="28"/>
          <w:lang w:eastAsia="ru-RU"/>
        </w:rPr>
        <w:br/>
        <w:t>т</w:t>
      </w:r>
      <w:r w:rsidR="00D646BC">
        <w:rPr>
          <w:rFonts w:ascii="Times New Roman CYR" w:eastAsia="Times New Roman" w:hAnsi="Times New Roman CYR" w:cs="Times New Roman"/>
          <w:sz w:val="28"/>
          <w:lang w:eastAsia="ru-RU"/>
        </w:rPr>
        <w:t>ехнический университет, 2023</w:t>
      </w:r>
    </w:p>
    <w:p w:rsidR="001D787A" w:rsidRPr="001D787A" w:rsidRDefault="001D787A" w:rsidP="001D787A">
      <w:pPr>
        <w:spacing w:after="0" w:line="240" w:lineRule="auto"/>
        <w:rPr>
          <w:rFonts w:ascii="Times New Roman" w:eastAsia="Times New Roman" w:hAnsi="Times New Roman" w:cs="Times New Roman"/>
          <w:b/>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1. ТРЕБОВАНИЯ К КУРСОВОЙ РАБОТЕ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Учебным планом предусмотрено написание </w:t>
      </w:r>
      <w:proofErr w:type="gramStart"/>
      <w:r w:rsidRPr="001D787A">
        <w:rPr>
          <w:rFonts w:ascii="Times New Roman" w:eastAsia="Times New Roman" w:hAnsi="Times New Roman" w:cs="Times New Roman"/>
          <w:sz w:val="28"/>
          <w:szCs w:val="28"/>
          <w:lang w:eastAsia="ru-RU"/>
        </w:rPr>
        <w:t>курсовой</w:t>
      </w:r>
      <w:proofErr w:type="gramEnd"/>
      <w:r w:rsidRPr="001D787A">
        <w:rPr>
          <w:rFonts w:ascii="Times New Roman" w:eastAsia="Times New Roman" w:hAnsi="Times New Roman" w:cs="Times New Roman"/>
          <w:sz w:val="28"/>
          <w:szCs w:val="28"/>
          <w:lang w:eastAsia="ru-RU"/>
        </w:rPr>
        <w:t xml:space="preserve"> работы. Цель написания </w:t>
      </w:r>
      <w:proofErr w:type="gramStart"/>
      <w:r w:rsidRPr="001D787A">
        <w:rPr>
          <w:rFonts w:ascii="Times New Roman" w:eastAsia="Times New Roman" w:hAnsi="Times New Roman" w:cs="Times New Roman"/>
          <w:sz w:val="28"/>
          <w:szCs w:val="28"/>
          <w:lang w:eastAsia="ru-RU"/>
        </w:rPr>
        <w:t>курсовой</w:t>
      </w:r>
      <w:proofErr w:type="gramEnd"/>
      <w:r w:rsidRPr="001D787A">
        <w:rPr>
          <w:rFonts w:ascii="Times New Roman" w:eastAsia="Times New Roman" w:hAnsi="Times New Roman" w:cs="Times New Roman"/>
          <w:sz w:val="28"/>
          <w:szCs w:val="28"/>
          <w:lang w:eastAsia="ru-RU"/>
        </w:rPr>
        <w:t xml:space="preserve"> работы – формирование навыков самостоятельной работы по анализу и контролю экономических ситуаций и проблем, решению ситуационных задач оперативного, тактического и стратегического характера, возникающих в хозяйственной деятельности коммерческих организаций.</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bookmarkStart w:id="0" w:name="_GoBack"/>
      <w:r w:rsidRPr="001D787A">
        <w:rPr>
          <w:rFonts w:ascii="Times New Roman" w:eastAsia="Times New Roman" w:hAnsi="Times New Roman" w:cs="Times New Roman"/>
          <w:color w:val="000000"/>
          <w:sz w:val="28"/>
          <w:szCs w:val="28"/>
          <w:lang w:eastAsia="ru-RU"/>
        </w:rPr>
        <w:t xml:space="preserve">Объем – 35-40 стр.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 xml:space="preserve">В содержании работы должны быть выделены: введение, три главы, заключение, список использованной литературы, при необходимости – приложения.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 xml:space="preserve">В работе должен правильно применяться научный аппарат, т.е. должны быть сноски на использованную литературу, правильное оформление таблиц, графиков, диаграмм, схем, списка использованной литературы.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Во введении указывается актуальность работы, формулируются цель и задачи исследования, предмет и объект исследования, методологический и методический аппарат, информационная основа работы (2-3 стр.).</w:t>
      </w:r>
    </w:p>
    <w:p w:rsidR="001D787A" w:rsidRPr="001D787A" w:rsidRDefault="001D787A" w:rsidP="00D646BC">
      <w:pPr>
        <w:numPr>
          <w:ilvl w:val="0"/>
          <w:numId w:val="3"/>
        </w:numPr>
        <w:tabs>
          <w:tab w:val="clear" w:pos="723"/>
        </w:tabs>
        <w:spacing w:after="0" w:line="240" w:lineRule="auto"/>
        <w:ind w:left="0"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color w:val="000000"/>
          <w:sz w:val="28"/>
          <w:szCs w:val="28"/>
          <w:lang w:eastAsia="ru-RU"/>
        </w:rPr>
        <w:t>Первая глава посвящена исследованию теоретических аспектов ситуационного анализа и контроля.</w:t>
      </w:r>
      <w:r w:rsidRPr="001D787A">
        <w:rPr>
          <w:rFonts w:ascii="Courier New" w:eastAsia="Times New Roman" w:hAnsi="Courier New" w:cs="Courier New"/>
          <w:color w:val="000000"/>
          <w:sz w:val="28"/>
          <w:szCs w:val="28"/>
          <w:lang w:eastAsia="ru-RU"/>
        </w:rPr>
        <w:t xml:space="preserve"> </w:t>
      </w:r>
      <w:r w:rsidRPr="001D787A">
        <w:rPr>
          <w:rFonts w:ascii="Times New Roman" w:eastAsia="Times New Roman" w:hAnsi="Times New Roman" w:cs="Times New Roman"/>
          <w:sz w:val="28"/>
          <w:szCs w:val="28"/>
          <w:lang w:eastAsia="ru-RU"/>
        </w:rPr>
        <w:t xml:space="preserve">Представленная логика изложения в содержании тем носит рекомендательный характер, который можно изменить по своему усмотрению.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 xml:space="preserve">Вторая глава содержит анализ действующего состояния анализируемого объекта в практическом аспекте (характеристика деятельности предприятия, возникающие в ее практической деятельности экономические ситуации, проблемы и задачи).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 xml:space="preserve">Третья глава включает расчетно-аналитические процедуры решения поставленных ситуационных задач и проблем, раскрывает многовариантность и альтернативность их решения, содержит выводы и рекомендации по повышению эффективности хозяйственной деятельности организации. </w:t>
      </w:r>
    </w:p>
    <w:p w:rsidR="001D787A" w:rsidRPr="001D787A" w:rsidRDefault="001D787A" w:rsidP="00D646BC">
      <w:pPr>
        <w:numPr>
          <w:ilvl w:val="0"/>
          <w:numId w:val="3"/>
        </w:numPr>
        <w:tabs>
          <w:tab w:val="clear" w:pos="723"/>
          <w:tab w:val="left" w:pos="1176"/>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1D787A">
        <w:rPr>
          <w:rFonts w:ascii="Times New Roman" w:eastAsia="Times New Roman" w:hAnsi="Times New Roman" w:cs="Times New Roman"/>
          <w:color w:val="000000"/>
          <w:sz w:val="28"/>
          <w:szCs w:val="28"/>
          <w:lang w:eastAsia="ru-RU"/>
        </w:rPr>
        <w:t>Заключение представляет собой обобщение того материала, который использован в предыдущих главах и введении. Заключение состоит из выводов по каждому параграфу и главам всей работы.</w:t>
      </w:r>
    </w:p>
    <w:bookmarkEnd w:id="0"/>
    <w:p w:rsidR="001D787A" w:rsidRPr="001D787A" w:rsidRDefault="001D787A" w:rsidP="001D787A">
      <w:pPr>
        <w:tabs>
          <w:tab w:val="left" w:pos="117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1D787A" w:rsidRPr="001D787A" w:rsidRDefault="001D787A" w:rsidP="001D787A">
      <w:pPr>
        <w:spacing w:after="0" w:line="240" w:lineRule="auto"/>
        <w:ind w:firstLine="567"/>
        <w:jc w:val="center"/>
        <w:rPr>
          <w:rFonts w:ascii="Times New Roman" w:eastAsia="Times New Roman" w:hAnsi="Times New Roman" w:cs="Times New Roman"/>
          <w:b/>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2. ЗАЩИТА КУРСОВОЙ РАБОТЫ</w:t>
      </w:r>
    </w:p>
    <w:p w:rsidR="001D787A" w:rsidRPr="001D787A" w:rsidRDefault="001D787A" w:rsidP="001D787A">
      <w:pPr>
        <w:spacing w:after="0" w:line="240" w:lineRule="auto"/>
        <w:ind w:firstLine="567"/>
        <w:jc w:val="center"/>
        <w:rPr>
          <w:rFonts w:ascii="Times New Roman" w:eastAsia="Times New Roman" w:hAnsi="Times New Roman" w:cs="Times New Roman"/>
          <w:b/>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snapToGrid w:val="0"/>
          <w:sz w:val="28"/>
          <w:szCs w:val="28"/>
          <w:lang w:eastAsia="ru-RU"/>
        </w:rPr>
        <w:t>Выполненная в чистом варианте курсовая работа подписывается студентом на титульном листе и сдается руководителю. На курсовую работу руководитель пишет рецензию, в которой  отмечаются положительные и отрицательные стороны работы, и дается заключение о соответствии работы предъявляемым требованиям и возможности ее допуска к защите. Если работа к защите не допущена, а возвращена на доработку, студент должен исправить указанные замечания и предоставить работу на повторную проверку руководителю.</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napToGrid w:val="0"/>
          <w:sz w:val="28"/>
          <w:szCs w:val="28"/>
          <w:lang w:eastAsia="ru-RU"/>
        </w:rPr>
        <w:t>При защите курсовой работы руководитель задает студенту вопросы, относящиеся к рассматриваемой теме. После ответов студента на предложенные вопросы выставляется оценка по результатам защиты работы.</w:t>
      </w:r>
      <w:r w:rsidRPr="001D787A">
        <w:rPr>
          <w:rFonts w:ascii="Times New Roman" w:eastAsia="Times New Roman" w:hAnsi="Times New Roman" w:cs="Times New Roman"/>
          <w:sz w:val="28"/>
          <w:szCs w:val="28"/>
          <w:lang w:eastAsia="ru-RU"/>
        </w:rPr>
        <w:t xml:space="preserve">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napToGrid w:val="0"/>
          <w:sz w:val="28"/>
          <w:szCs w:val="28"/>
          <w:lang w:eastAsia="ru-RU"/>
        </w:rPr>
      </w:pPr>
      <w:r w:rsidRPr="001D787A">
        <w:rPr>
          <w:rFonts w:ascii="Times New Roman" w:eastAsia="Times New Roman" w:hAnsi="Times New Roman" w:cs="Times New Roman"/>
          <w:b/>
          <w:bCs/>
          <w:sz w:val="28"/>
          <w:szCs w:val="28"/>
          <w:lang w:eastAsia="ru-RU"/>
        </w:rPr>
        <w:t xml:space="preserve">3. </w:t>
      </w:r>
      <w:r w:rsidRPr="001D787A">
        <w:rPr>
          <w:rFonts w:ascii="Times New Roman" w:eastAsia="Times New Roman" w:hAnsi="Times New Roman" w:cs="Times New Roman"/>
          <w:b/>
          <w:sz w:val="28"/>
          <w:szCs w:val="28"/>
          <w:lang w:eastAsia="ru-RU"/>
        </w:rPr>
        <w:t>ТЕМАТИКА КУРСОВЫХ РАБОТ</w:t>
      </w:r>
    </w:p>
    <w:p w:rsidR="001D787A" w:rsidRPr="001D787A" w:rsidRDefault="001D787A" w:rsidP="001D787A">
      <w:pPr>
        <w:spacing w:after="0" w:line="240" w:lineRule="auto"/>
        <w:rPr>
          <w:rFonts w:ascii="Times New Roman" w:eastAsia="Times New Roman" w:hAnsi="Times New Roman" w:cs="Times New Roman"/>
          <w:sz w:val="24"/>
          <w:szCs w:val="24"/>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 Теоретические положения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2. Структурно-логическая схема организации и проведения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 Организационное обеспечение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4. Методологическое обеспечение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5. Методическое обеспечение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6. Информационное обеспечение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7. Программно-техническое обеспечение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8. Разработка и реализация методических положений ситуационного анализа и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9. Стратегический ситуационный анализ и контроль</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10. Ситуационный учет как информационная база ситуационного анализа и контроля</w:t>
      </w:r>
    </w:p>
    <w:p w:rsidR="001D787A" w:rsidRPr="001D787A" w:rsidRDefault="001D787A" w:rsidP="00D646BC">
      <w:pPr>
        <w:spacing w:after="0" w:line="240" w:lineRule="auto"/>
        <w:rPr>
          <w:rFonts w:ascii="Times New Roman" w:eastAsia="Times New Roman" w:hAnsi="Times New Roman" w:cs="Times New Roman"/>
          <w:b/>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4. МЕТОДИЧЕСКИЕ РЕКОМЕНДАЦИИ ПО ВЫПОЛНЕНИЮ ПРАКТИЧЕСКОЙ ЧАСТИ КУРСОВОЙ РАБОТЫ</w:t>
      </w: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4.1. Методика ситуационного анализа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Методика реализована в виде компьютерной программы "Методика ситуационного анализа", которая позволяет:</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учесть влияние ситуационных факторов, событий и фактов на стоимость предприятия в целях оценки сложившейся ситуации на базе показателей собственности в виде чистых активов и чистых пассивов;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оценить общее изменение стоимости предприятия, а также влияние корректировочных, ситуационных и ценовых составляющих;</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провести анализ влияния ситуационных факторов с позиции структурирования экономической ситуации с учетом сильных и слабых сторон;</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проанализировать многовариантность ситуации при решении оперативных, тактических и стратегических задач;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провести анализ альтернативных вариантов </w:t>
      </w:r>
      <w:proofErr w:type="gramStart"/>
      <w:r w:rsidRPr="001D787A">
        <w:rPr>
          <w:rFonts w:ascii="Times New Roman" w:eastAsia="Times New Roman" w:hAnsi="Times New Roman" w:cs="Times New Roman"/>
          <w:sz w:val="28"/>
          <w:szCs w:val="28"/>
          <w:lang w:eastAsia="ru-RU"/>
        </w:rPr>
        <w:t>решения ситуации</w:t>
      </w:r>
      <w:proofErr w:type="gramEnd"/>
      <w:r w:rsidRPr="001D787A">
        <w:rPr>
          <w:rFonts w:ascii="Times New Roman" w:eastAsia="Times New Roman" w:hAnsi="Times New Roman" w:cs="Times New Roman"/>
          <w:sz w:val="28"/>
          <w:szCs w:val="28"/>
          <w:lang w:eastAsia="ru-RU"/>
        </w:rPr>
        <w:t xml:space="preserve"> по отношению к стоимости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Методика расчета влияния ситуационных факторов и событий на изменение стоимости предприятия следующая. Вначале определяется общая величина отклонения собственности от бухгалтерских данных. Затем рассчитывается размер влияния каждого ситуационного фактора. На следующем этапе анализа рассматриваются причины изменения стоимости предприятия в разрезе отдельных ситуаций с целью выявления неиспользованных возможностей и реализации направлений развития.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Исходные данные для расчета влияния факторов, событий и ситуаций приведены в таблице 1.</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Методика ситуационного анализа использует бухгалтерские балансы, структурированные производные балансы, гипотетические и прогнозные балансы, направлена на будущее и позволяет провести анализ текущей или прогнозных ситуаций с точки зрения изменения стоимости предприятия с использованием многовариантных решений.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Стоимостная оценка экономической ситуации производится по данным системы производных балансов с определением следующих показателей: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чистых активов в балансовой и рыночной стоимости: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данным бухгалтерского баланса = балансовая стоимость активов – балансовая стоимость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 данным системы производных балансов = рыночная стоимость активов – рыночная стоимость обязательств;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чистых пассивов в рыночной и справедливой стоимости: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на основе гипотетических процессов по данным системы производных балансов = условная реализация активов – условное удовлетворение обязательств в рыночной оценке;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на основе гипотетических процессов по данным системы производных балансов = условная реализация активов – условное удовлетворение обязатель</w:t>
      </w:r>
      <w:proofErr w:type="gramStart"/>
      <w:r w:rsidRPr="001D787A">
        <w:rPr>
          <w:rFonts w:ascii="Times New Roman" w:eastAsia="Times New Roman" w:hAnsi="Times New Roman" w:cs="Times New Roman"/>
          <w:sz w:val="28"/>
          <w:szCs w:val="28"/>
          <w:lang w:eastAsia="ru-RU"/>
        </w:rPr>
        <w:t>ств в спр</w:t>
      </w:r>
      <w:proofErr w:type="gramEnd"/>
      <w:r w:rsidRPr="001D787A">
        <w:rPr>
          <w:rFonts w:ascii="Times New Roman" w:eastAsia="Times New Roman" w:hAnsi="Times New Roman" w:cs="Times New Roman"/>
          <w:sz w:val="28"/>
          <w:szCs w:val="28"/>
          <w:lang w:eastAsia="ru-RU"/>
        </w:rPr>
        <w:t>аведливой оценке.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Начальный оператор состоит из укрупненных </w:t>
      </w:r>
      <w:proofErr w:type="gramStart"/>
      <w:r w:rsidRPr="001D787A">
        <w:rPr>
          <w:rFonts w:ascii="Times New Roman" w:eastAsia="Times New Roman" w:hAnsi="Times New Roman" w:cs="Times New Roman"/>
          <w:sz w:val="28"/>
          <w:szCs w:val="28"/>
          <w:lang w:eastAsia="ru-RU"/>
        </w:rPr>
        <w:t>экономических агрегатов</w:t>
      </w:r>
      <w:proofErr w:type="gramEnd"/>
      <w:r w:rsidRPr="001D787A">
        <w:rPr>
          <w:rFonts w:ascii="Times New Roman" w:eastAsia="Times New Roman" w:hAnsi="Times New Roman" w:cs="Times New Roman"/>
          <w:sz w:val="28"/>
          <w:szCs w:val="28"/>
          <w:lang w:eastAsia="ru-RU"/>
        </w:rPr>
        <w:t xml:space="preserve"> по разделам баланса: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внеоборотные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оборотные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капитал и резервы;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долгосрочные обязательства;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краткосрочные обязательства.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Первая итерация: корректировочные записи, которые используются для постановки на учет выявленных в ходе внутреннего аудита недостатков и упущений: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 Операции и факты, приводящие к уменьшению внеоборотных активов и уменьшению чистых активов на сумму 195000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195000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 баланса      195000 тыс. руб.</w:t>
      </w:r>
    </w:p>
    <w:p w:rsidR="001D787A" w:rsidRPr="001D787A" w:rsidRDefault="001D787A" w:rsidP="001D787A">
      <w:pPr>
        <w:spacing w:after="0" w:line="360" w:lineRule="auto"/>
        <w:jc w:val="both"/>
        <w:rPr>
          <w:rFonts w:ascii="Times New Roman" w:eastAsia="Times New Roman" w:hAnsi="Times New Roman" w:cs="Times New Roman"/>
          <w:sz w:val="28"/>
          <w:szCs w:val="28"/>
          <w:lang w:eastAsia="ru-RU"/>
        </w:rPr>
      </w:pPr>
    </w:p>
    <w:p w:rsidR="001D787A" w:rsidRPr="001D787A" w:rsidRDefault="001D787A" w:rsidP="001D787A">
      <w:pPr>
        <w:spacing w:after="0" w:line="360" w:lineRule="auto"/>
        <w:jc w:val="both"/>
        <w:rPr>
          <w:rFonts w:ascii="Times New Roman" w:eastAsia="Times New Roman" w:hAnsi="Times New Roman" w:cs="Times New Roman"/>
          <w:sz w:val="28"/>
          <w:szCs w:val="28"/>
          <w:lang w:eastAsia="ru-RU"/>
        </w:rPr>
        <w:sectPr w:rsidR="001D787A" w:rsidRPr="001D787A" w:rsidSect="00FF075E">
          <w:footerReference w:type="default" r:id="rId6"/>
          <w:pgSz w:w="11906" w:h="16838"/>
          <w:pgMar w:top="1134" w:right="1134" w:bottom="1134" w:left="1134" w:header="0" w:footer="1134" w:gutter="0"/>
          <w:cols w:space="708"/>
          <w:titlePg/>
          <w:docGrid w:linePitch="360"/>
        </w:sectPr>
      </w:pPr>
    </w:p>
    <w:p w:rsidR="001D787A" w:rsidRPr="001D787A" w:rsidRDefault="001D787A" w:rsidP="001D787A">
      <w:pPr>
        <w:tabs>
          <w:tab w:val="left" w:pos="14400"/>
        </w:tabs>
        <w:spacing w:after="0" w:line="240" w:lineRule="auto"/>
        <w:ind w:left="426" w:right="395"/>
        <w:jc w:val="right"/>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Таблица 1</w:t>
      </w:r>
    </w:p>
    <w:p w:rsidR="001D787A" w:rsidRPr="001D787A" w:rsidRDefault="001D787A" w:rsidP="001D787A">
      <w:pPr>
        <w:tabs>
          <w:tab w:val="left" w:pos="14400"/>
        </w:tabs>
        <w:spacing w:after="0" w:line="240" w:lineRule="auto"/>
        <w:ind w:left="426"/>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Исходные данные для расчета влияния </w:t>
      </w:r>
      <w:proofErr w:type="gramStart"/>
      <w:r w:rsidRPr="001D787A">
        <w:rPr>
          <w:rFonts w:ascii="Times New Roman" w:eastAsia="Times New Roman" w:hAnsi="Times New Roman" w:cs="Times New Roman"/>
          <w:sz w:val="28"/>
          <w:szCs w:val="28"/>
          <w:lang w:eastAsia="ru-RU"/>
        </w:rPr>
        <w:t>ситуационных</w:t>
      </w:r>
      <w:proofErr w:type="gramEnd"/>
      <w:r w:rsidRPr="001D787A">
        <w:rPr>
          <w:rFonts w:ascii="Times New Roman" w:eastAsia="Times New Roman" w:hAnsi="Times New Roman" w:cs="Times New Roman"/>
          <w:sz w:val="28"/>
          <w:szCs w:val="28"/>
          <w:lang w:eastAsia="ru-RU"/>
        </w:rPr>
        <w:t xml:space="preserve"> факторов на стоимость предприятия </w:t>
      </w:r>
    </w:p>
    <w:p w:rsidR="001D787A" w:rsidRPr="001D787A" w:rsidRDefault="001D787A" w:rsidP="001D787A">
      <w:pPr>
        <w:tabs>
          <w:tab w:val="left" w:pos="14400"/>
        </w:tabs>
        <w:spacing w:after="0" w:line="240" w:lineRule="auto"/>
        <w:ind w:left="426"/>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материалам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 тыс. руб.)</w:t>
      </w:r>
    </w:p>
    <w:tbl>
      <w:tblPr>
        <w:tblW w:w="138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080"/>
        <w:gridCol w:w="1080"/>
        <w:gridCol w:w="1080"/>
        <w:gridCol w:w="1260"/>
        <w:gridCol w:w="1191"/>
        <w:gridCol w:w="1260"/>
        <w:gridCol w:w="1149"/>
        <w:gridCol w:w="1260"/>
        <w:gridCol w:w="1260"/>
        <w:gridCol w:w="1260"/>
      </w:tblGrid>
      <w:tr w:rsidR="001D787A" w:rsidRPr="001D787A" w:rsidTr="00E96428">
        <w:tc>
          <w:tcPr>
            <w:tcW w:w="306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Бухгалтерский баланс </w:t>
            </w:r>
          </w:p>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ОАО "</w:t>
            </w:r>
            <w:proofErr w:type="spellStart"/>
            <w:r w:rsidRPr="001D787A">
              <w:rPr>
                <w:rFonts w:ascii="Times New Roman" w:eastAsia="Times New Roman" w:hAnsi="Times New Roman" w:cs="Times New Roman"/>
                <w:lang w:eastAsia="ru-RU"/>
              </w:rPr>
              <w:t>Кулишовский</w:t>
            </w:r>
            <w:proofErr w:type="spellEnd"/>
            <w:r w:rsidRPr="001D787A">
              <w:rPr>
                <w:rFonts w:ascii="Times New Roman" w:eastAsia="Times New Roman" w:hAnsi="Times New Roman" w:cs="Times New Roman"/>
                <w:lang w:eastAsia="ru-RU"/>
              </w:rPr>
              <w:t xml:space="preserve"> ремонтно-механический завод" </w:t>
            </w:r>
          </w:p>
        </w:tc>
        <w:tc>
          <w:tcPr>
            <w:tcW w:w="216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Корректировочные записи</w:t>
            </w:r>
          </w:p>
        </w:tc>
        <w:tc>
          <w:tcPr>
            <w:tcW w:w="1260" w:type="dxa"/>
          </w:tcPr>
          <w:p w:rsidR="001D787A" w:rsidRPr="001D787A" w:rsidRDefault="001D787A" w:rsidP="001D787A">
            <w:pPr>
              <w:spacing w:after="0" w:line="240" w:lineRule="auto"/>
              <w:ind w:lef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Скорректи-рованный баланс</w:t>
            </w:r>
          </w:p>
        </w:tc>
        <w:tc>
          <w:tcPr>
            <w:tcW w:w="2451"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Структурированные записи</w:t>
            </w:r>
          </w:p>
        </w:tc>
        <w:tc>
          <w:tcPr>
            <w:tcW w:w="1149" w:type="dxa"/>
          </w:tcPr>
          <w:p w:rsidR="001D787A" w:rsidRPr="001D787A" w:rsidRDefault="001D787A" w:rsidP="001D787A">
            <w:pPr>
              <w:spacing w:after="0" w:line="240" w:lineRule="auto"/>
              <w:ind w:left="-39"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Структури-рованный баланс</w:t>
            </w:r>
          </w:p>
        </w:tc>
        <w:tc>
          <w:tcPr>
            <w:tcW w:w="252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Гипотетические записи</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Гипотети-ческий баланс</w:t>
            </w:r>
          </w:p>
        </w:tc>
      </w:tr>
      <w:tr w:rsidR="001D787A" w:rsidRPr="001D787A" w:rsidTr="00E96428">
        <w:tc>
          <w:tcPr>
            <w:tcW w:w="19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Разделы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191"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I. Внеоборотные активы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2353890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 45000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 195000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2203890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50000</w:t>
            </w:r>
          </w:p>
          <w:p w:rsidR="001D787A" w:rsidRPr="001D787A" w:rsidRDefault="001D787A" w:rsidP="001D787A">
            <w:pPr>
              <w:spacing w:after="0" w:line="240" w:lineRule="auto"/>
              <w:ind w:left="3" w:right="-39"/>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16) 800000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850000</w:t>
            </w: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120000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2933890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18) 2933890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II. Оборотные активы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1003020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 78000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 91050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989970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 160000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 450000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80000</w:t>
            </w:r>
          </w:p>
          <w:p w:rsidR="001D787A" w:rsidRPr="001D787A" w:rsidRDefault="001D787A" w:rsidP="001D787A">
            <w:pPr>
              <w:spacing w:after="0" w:line="240" w:lineRule="auto"/>
              <w:ind w:left="3" w:right="-39"/>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14) 210000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900000</w:t>
            </w: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170000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13) 65000</w:t>
            </w:r>
          </w:p>
          <w:p w:rsidR="001D787A" w:rsidRPr="001D787A" w:rsidRDefault="001D787A" w:rsidP="001D787A">
            <w:pPr>
              <w:spacing w:after="0" w:line="240" w:lineRule="auto"/>
              <w:ind w:left="3" w:right="-39"/>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15) 160000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395000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1494970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17) 1200000</w:t>
            </w:r>
          </w:p>
          <w:p w:rsidR="001D787A" w:rsidRPr="001D787A" w:rsidRDefault="001D787A" w:rsidP="001D787A">
            <w:pPr>
              <w:spacing w:after="0" w:line="240" w:lineRule="auto"/>
              <w:ind w:left="-108" w:right="-36"/>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18) 2300000</w:t>
            </w:r>
          </w:p>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3500000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17) 1494970</w:t>
            </w:r>
          </w:p>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19) 2600000</w:t>
            </w:r>
          </w:p>
          <w:p w:rsidR="001D787A" w:rsidRPr="001D787A" w:rsidRDefault="001D787A" w:rsidP="001D787A">
            <w:pPr>
              <w:spacing w:after="0" w:line="240" w:lineRule="auto"/>
              <w:ind w:left="-108" w:right="-36"/>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20) 90000</w:t>
            </w:r>
          </w:p>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4184970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810000</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III. Капитал и резервы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644860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 195000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 91050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 62000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4) 120000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468050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 45000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 78000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 5700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8) 1000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129700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306510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170000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120000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60000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20000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13) 65000</w:t>
            </w:r>
          </w:p>
          <w:p w:rsidR="001D787A" w:rsidRPr="001D787A" w:rsidRDefault="001D787A" w:rsidP="001D787A">
            <w:pPr>
              <w:spacing w:after="0" w:line="240" w:lineRule="auto"/>
              <w:ind w:left="3" w:right="-39"/>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15) 160000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595000</w:t>
            </w: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 160000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 450000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80000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50000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14) 210000</w:t>
            </w:r>
          </w:p>
          <w:p w:rsidR="001D787A" w:rsidRPr="001D787A" w:rsidRDefault="001D787A" w:rsidP="001D787A">
            <w:pPr>
              <w:spacing w:after="0" w:line="240" w:lineRule="auto"/>
              <w:ind w:left="3" w:right="-39"/>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16) 800000</w:t>
            </w:r>
          </w:p>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1750000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1461510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17) 294970</w:t>
            </w:r>
          </w:p>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18) 633890</w:t>
            </w:r>
          </w:p>
          <w:p w:rsidR="001D787A" w:rsidRPr="001D787A" w:rsidRDefault="001D787A" w:rsidP="001D787A">
            <w:pPr>
              <w:spacing w:after="0" w:line="240" w:lineRule="auto"/>
              <w:ind w:left="-108" w:right="-36"/>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20) 10700</w:t>
            </w:r>
          </w:p>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939560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19) 288050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810000</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IV. Долгосрочные обязательства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 5700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 62000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59300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20000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79300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20) 79300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V. Краткосрочные обязательства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2709050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 1000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 120000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2828050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60000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2888050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19) 2888050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Баланс</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3356910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597750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597750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3193860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2345000</w:t>
            </w: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2345000</w:t>
            </w: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4428860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7406910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7406910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810000</w:t>
            </w:r>
          </w:p>
        </w:tc>
      </w:tr>
      <w:tr w:rsidR="001D787A" w:rsidRPr="001D787A" w:rsidTr="00E96428">
        <w:tc>
          <w:tcPr>
            <w:tcW w:w="19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Показатели</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Чистые активы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644860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306510</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1461510</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1980" w:type="dxa"/>
          </w:tcPr>
          <w:p w:rsidR="001D787A" w:rsidRPr="001D787A" w:rsidRDefault="001D787A" w:rsidP="001D787A">
            <w:pPr>
              <w:spacing w:after="0" w:line="240" w:lineRule="auto"/>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Чистые пассивы</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191"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3" w:right="-39"/>
              <w:jc w:val="center"/>
              <w:rPr>
                <w:rFonts w:ascii="Times New Roman" w:eastAsia="Times New Roman" w:hAnsi="Times New Roman" w:cs="Times New Roman"/>
                <w:lang w:eastAsia="ru-RU"/>
              </w:rPr>
            </w:pPr>
          </w:p>
        </w:tc>
        <w:tc>
          <w:tcPr>
            <w:tcW w:w="1149"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36"/>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810000</w:t>
            </w:r>
          </w:p>
        </w:tc>
      </w:tr>
    </w:tbl>
    <w:p w:rsidR="001D787A" w:rsidRPr="001D787A" w:rsidRDefault="001D787A" w:rsidP="001D787A">
      <w:pPr>
        <w:spacing w:after="0" w:line="360" w:lineRule="auto"/>
        <w:jc w:val="both"/>
        <w:rPr>
          <w:rFonts w:ascii="Times New Roman" w:eastAsia="Times New Roman" w:hAnsi="Times New Roman" w:cs="Times New Roman"/>
          <w:sz w:val="28"/>
          <w:szCs w:val="28"/>
          <w:lang w:eastAsia="ru-RU"/>
        </w:rPr>
        <w:sectPr w:rsidR="001D787A" w:rsidRPr="001D787A" w:rsidSect="00FF075E">
          <w:pgSz w:w="16838" w:h="11906" w:orient="landscape"/>
          <w:pgMar w:top="1134" w:right="1134" w:bottom="1134" w:left="1134" w:header="0" w:footer="1134" w:gutter="0"/>
          <w:cols w:space="708"/>
          <w:docGrid w:linePitch="360"/>
        </w:sect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2) Операции и факты, приводящие к уменьшению оборотных активов и уменьшению чистых активов на сумму 91050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91050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91050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 Операции и факты, приводящие к увеличению долгосрочных обязательств и уменьшению чистых активов на сумму 62000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62000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IV баланса     62000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4) Операции и факты, приводящие к увеличению краткосрочных обязательств и уменьшению чистых активов на сумму 120000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V баланса     120000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5) Операции и факты, приводящие к увеличению внеоборотных активов и увеличению чистых активов на сумму 45000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 баланса          45000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45000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6) Операции и факты, приводящие к увеличению оборотных активов и увеличению чистых активов на сумму 78000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78000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78000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7) Операции и факты, приводящие к уменьшению долгосрочных обязательств и увеличению чистых активов на сумму 5700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IV баланса            5700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5700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8) Операции и факты, приводящие к уменьшению краткосрочных обязательств и увеличению чистых активов на сумму 1000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V баланса          1000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1000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Вторая итерация представлена скорректированным балансом, отражающим величину чистых активов с учетом проведенных корректировок.</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Для расчета влияния факторов, событий и операций на стоимость предприятия и проведения анализа используется структурированный производный баланс, получаемый на основе структурированных бухгалтерских записей с выделением ситуационных специфических направлений.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Количественные оценки ситуационных факторов определяются как конкретные значения рассматриваемых факторов на основе экспертных заключений по данным мониторинга внутренней и внешней среды предприятия в соответствующей системе цен.</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Третья итерация в виде структурированных записей обеспечивает отражение специфических ситуационных факторов в целях структурирования ситуации, т.е. разложения на отдельные составляющие.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Отражение </w:t>
      </w:r>
      <w:proofErr w:type="gramStart"/>
      <w:r w:rsidRPr="001D787A">
        <w:rPr>
          <w:rFonts w:ascii="Times New Roman" w:eastAsia="Times New Roman" w:hAnsi="Times New Roman" w:cs="Times New Roman"/>
          <w:sz w:val="28"/>
          <w:szCs w:val="28"/>
          <w:lang w:eastAsia="ru-RU"/>
        </w:rPr>
        <w:t>ситуационных</w:t>
      </w:r>
      <w:proofErr w:type="gramEnd"/>
      <w:r w:rsidRPr="001D787A">
        <w:rPr>
          <w:rFonts w:ascii="Times New Roman" w:eastAsia="Times New Roman" w:hAnsi="Times New Roman" w:cs="Times New Roman"/>
          <w:sz w:val="28"/>
          <w:szCs w:val="28"/>
          <w:lang w:eastAsia="ru-RU"/>
        </w:rPr>
        <w:t xml:space="preserve"> факторов производится в следующей последовательности: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 идентификация факторов и событий по данным мониторинга внутренней и внешней среды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2) группировка факторов с точки зрения их воздействия на стоимость предприятия (в направлении увеличения собственности, в направлении уменьшения собственности);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 структурирование факторов в отношении объектов управления и типовых экономических ситуаций;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4) экспертная оценка факторов;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5) отражение в ведомости структурированных специфических записей.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Структурированные специфические записи составляются по разделам баланса с отражением влияния ситуаций на стоимость предприятия.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основу анализа принимается рыночная или справедливая стоимость капитала, определенная в результате отражения и реализации соответствующих ситуаций, с использованием следующих специфических показателей: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получаемые в результате управления использованием собственности;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получаемые в результате проведения реорганизационных процедур;</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полученные в результате реализации и получения синергетического эффекта;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полученные в результате управления экономическими ситуациями, влияющими на финансовое состояние;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определяемые процессами управления платежеспособностью;</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определяемые процессами управления резервной системой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отражающие отдельные рисковые ситуации;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внедрением и реализацией инноваций;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инвестиционными процессами;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реализацией мероприятий по управлению активами роста;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получением и использованием правительственной помощи;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реализацией ситуационных мероприятий оперативного, тактического и стратегического характера;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полученные в результате реализации стратегических инициатив;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полученные в результате управления венчурным капиталом;</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связанные с управлением затратами и себестоимостью по цепочке ценностей и т.д.</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материалам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 были отражены следующие ситуационные факторы: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9) Отражено влияние инфляционного фактора в размере 160000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160000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160000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10) Отражен потенциал агрегатов резервной системы предприятия на общую сумму 450000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450000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450000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11) Определены рисковые ситуации, которые могут привести к потерям:</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оборотных активов: 170000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внеоборотных активов: 120000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краткосрочных обязательств: 60000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долгосрочных обязательств: 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170000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170000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 баланса      120000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60000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V баланса     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20000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IV баланса     20000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12) Определены рисковые ситуации, которые могут привести к экономическим выгодам:</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оборотным активам: 80000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 внеоборотным активам: 50000 тыс. руб. </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80000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80000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 баланса             50000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50000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13) Разница в сбалансированности активов и пассивов привела к активной иммунизации в размере 65000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65000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65000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14) Отражены внешние факторы, положительно влияющие на стоимость предприятия на сумму 210000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210000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210000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15) Отражены внешние факторы, отрицательно влияющие на стоимость предприятия на сумму 160000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160000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16) Получен синергетический эффект за счет использования совместных возможностей ряда дочерних предприятий в сфере менеджмента, НИОКР и маркетинга в общей сумме 800000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 баланса        800000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800000 тыс. руб.</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Таким образом, структурированные чистые активы будут отличаться от бухгалтерских и/или скорректированных в результате воздействия ряда ситуационных факторов и событий.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Четвертая итерация представлена структурированным ситуационным балансом, позволяющим определить ситуационные чистые активы и изменение стоимости предприятия в результате экономических ситуаций в разрезе ряда ситуационных специфических составляющих:</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инфляционной;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хеджированной;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рисковой;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иммунизационной;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стратегической;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синергетической.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Пятая итерация включает гипотетические процессы условной реализации активов и удовлетворения обязательств в рыночной или справедливой оценке и направлена на определение влияния изменения цен на стоимость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17) Гипотетическая реализация 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1494970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 справедливой стоимости        1200000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1200000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III баланса    294970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1494970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18) Гипотетическая реализация внеоборотных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2933890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справедливой стоимости        2300000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II баланса     2300000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633890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 баланса    2933890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19) Гипотетическое удовлетворение краткосрочных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2888050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справедливой стоимости        2600000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V баланса     2888050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2600000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288050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20) Гипотетическое удовлетворение долгосрочных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79300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справедливой стоимости        90000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IV баланса     79300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10700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II баланса    90000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Шестая итерация представлена гипотетическим балансом, определяющим показатель чистых пассивов и ценовую составляющую в изменении стоимости предприятия.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Методика строится на использовании в качестве базовых </w:t>
      </w:r>
      <w:proofErr w:type="gramStart"/>
      <w:r w:rsidRPr="001D787A">
        <w:rPr>
          <w:rFonts w:ascii="Times New Roman" w:eastAsia="Times New Roman" w:hAnsi="Times New Roman" w:cs="Times New Roman"/>
          <w:sz w:val="28"/>
          <w:szCs w:val="28"/>
          <w:lang w:eastAsia="ru-RU"/>
        </w:rPr>
        <w:t>показателей анализа комплекса показателей чистых активов</w:t>
      </w:r>
      <w:proofErr w:type="gramEnd"/>
      <w:r w:rsidRPr="001D787A">
        <w:rPr>
          <w:rFonts w:ascii="Times New Roman" w:eastAsia="Times New Roman" w:hAnsi="Times New Roman" w:cs="Times New Roman"/>
          <w:sz w:val="28"/>
          <w:szCs w:val="28"/>
          <w:lang w:eastAsia="ru-RU"/>
        </w:rPr>
        <w:t xml:space="preserve"> и чистых пассивов: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активы по бухгалтерскому балансу;</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скорректированные чистые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влияния инфляции;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агрегатов резервной системы;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рисковых ситуаций (интегрированного риска по предприятию, отдельных рисковых ситуаций);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изменения платежеспособности;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реализации стратегических инициатив и изменений во внешней среде;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стоимость чистых активов с учетом реализации синергетического эффекта;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чистые пассивы с учетом ценовых изменений.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результатам составленного структурированного производного баланса были получены следующие показатели: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бухгалтерские чистые активы: 644860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скорректированные чистые активы: 306510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структурированные чистые активы: 1461510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чистые пассивы: 810000 тыс. руб. </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Влияние проведенных корректировок активов и обязательств предприятия на изменение собственного капитала можно определить по формуле:</w:t>
      </w:r>
    </w:p>
    <w:p w:rsidR="001D787A" w:rsidRPr="001D787A" w:rsidRDefault="001D787A" w:rsidP="001D787A">
      <w:pPr>
        <w:tabs>
          <w:tab w:val="center" w:pos="4677"/>
          <w:tab w:val="right" w:pos="9354"/>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ΔСК = ЧА</w:t>
      </w:r>
      <w:r w:rsidRPr="001D787A">
        <w:rPr>
          <w:rFonts w:ascii="Times New Roman" w:eastAsia="Times New Roman" w:hAnsi="Times New Roman" w:cs="Times New Roman"/>
          <w:sz w:val="28"/>
          <w:szCs w:val="28"/>
          <w:vertAlign w:val="subscript"/>
          <w:lang w:eastAsia="ru-RU"/>
        </w:rPr>
        <w:t>б</w:t>
      </w:r>
      <w:r w:rsidRPr="001D787A">
        <w:rPr>
          <w:rFonts w:ascii="Times New Roman" w:eastAsia="Times New Roman" w:hAnsi="Times New Roman" w:cs="Times New Roman"/>
          <w:sz w:val="28"/>
          <w:szCs w:val="28"/>
          <w:lang w:eastAsia="ru-RU"/>
        </w:rPr>
        <w:t xml:space="preserve"> • К</w:t>
      </w:r>
      <w:r w:rsidRPr="001D787A">
        <w:rPr>
          <w:rFonts w:ascii="Times New Roman" w:eastAsia="Times New Roman" w:hAnsi="Times New Roman" w:cs="Times New Roman"/>
          <w:sz w:val="28"/>
          <w:szCs w:val="28"/>
          <w:vertAlign w:val="subscript"/>
          <w:lang w:eastAsia="ru-RU"/>
        </w:rPr>
        <w:t>к</w:t>
      </w:r>
      <w:r w:rsidRPr="001D787A">
        <w:rPr>
          <w:rFonts w:ascii="Times New Roman" w:eastAsia="Times New Roman" w:hAnsi="Times New Roman" w:cs="Times New Roman"/>
          <w:sz w:val="28"/>
          <w:szCs w:val="28"/>
          <w:lang w:eastAsia="ru-RU"/>
        </w:rPr>
        <w:t xml:space="preserve"> – ЧА</w:t>
      </w:r>
      <w:r w:rsidRPr="001D787A">
        <w:rPr>
          <w:rFonts w:ascii="Times New Roman" w:eastAsia="Times New Roman" w:hAnsi="Times New Roman" w:cs="Times New Roman"/>
          <w:sz w:val="28"/>
          <w:szCs w:val="28"/>
          <w:vertAlign w:val="subscript"/>
          <w:lang w:eastAsia="ru-RU"/>
        </w:rPr>
        <w:t>б</w:t>
      </w:r>
      <w:r w:rsidRPr="001D787A">
        <w:rPr>
          <w:rFonts w:ascii="Times New Roman" w:eastAsia="Times New Roman" w:hAnsi="Times New Roman" w:cs="Times New Roman"/>
          <w:sz w:val="28"/>
          <w:szCs w:val="28"/>
          <w:lang w:eastAsia="ru-RU"/>
        </w:rPr>
        <w:t xml:space="preserve">  или  ΔСК = ЧА</w:t>
      </w:r>
      <w:r w:rsidRPr="001D787A">
        <w:rPr>
          <w:rFonts w:ascii="Times New Roman" w:eastAsia="Times New Roman" w:hAnsi="Times New Roman" w:cs="Times New Roman"/>
          <w:sz w:val="28"/>
          <w:szCs w:val="28"/>
          <w:vertAlign w:val="subscript"/>
          <w:lang w:eastAsia="ru-RU"/>
        </w:rPr>
        <w:t>б</w:t>
      </w:r>
      <w:r w:rsidRPr="001D787A">
        <w:rPr>
          <w:rFonts w:ascii="Times New Roman" w:eastAsia="Times New Roman" w:hAnsi="Times New Roman" w:cs="Times New Roman"/>
          <w:sz w:val="28"/>
          <w:szCs w:val="28"/>
          <w:lang w:eastAsia="ru-RU"/>
        </w:rPr>
        <w:t xml:space="preserve"> • (К</w:t>
      </w:r>
      <w:r w:rsidRPr="001D787A">
        <w:rPr>
          <w:rFonts w:ascii="Times New Roman" w:eastAsia="Times New Roman" w:hAnsi="Times New Roman" w:cs="Times New Roman"/>
          <w:sz w:val="28"/>
          <w:szCs w:val="28"/>
          <w:vertAlign w:val="subscript"/>
          <w:lang w:eastAsia="ru-RU"/>
        </w:rPr>
        <w:t>к</w:t>
      </w:r>
      <w:r w:rsidRPr="001D787A">
        <w:rPr>
          <w:rFonts w:ascii="Times New Roman" w:eastAsia="Times New Roman" w:hAnsi="Times New Roman" w:cs="Times New Roman"/>
          <w:sz w:val="28"/>
          <w:szCs w:val="28"/>
          <w:lang w:eastAsia="ru-RU"/>
        </w:rPr>
        <w:t xml:space="preserve"> – 1),</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где  ΔСК – прирост (уменьшение) собственного капитала за счет проведенных корректировок по показателю чистых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б</w:t>
      </w:r>
      <w:r w:rsidRPr="001D787A">
        <w:rPr>
          <w:rFonts w:ascii="Times New Roman" w:eastAsia="Times New Roman" w:hAnsi="Times New Roman" w:cs="Times New Roman"/>
          <w:sz w:val="28"/>
          <w:szCs w:val="28"/>
          <w:lang w:eastAsia="ru-RU"/>
        </w:rPr>
        <w:t xml:space="preserve"> – бухгалтерские чистые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к</w:t>
      </w:r>
      <w:r w:rsidRPr="001D787A">
        <w:rPr>
          <w:rFonts w:ascii="Times New Roman" w:eastAsia="Times New Roman" w:hAnsi="Times New Roman" w:cs="Times New Roman"/>
          <w:sz w:val="28"/>
          <w:szCs w:val="28"/>
          <w:lang w:eastAsia="ru-RU"/>
        </w:rPr>
        <w:t xml:space="preserve"> – коэффициент изменения чистых активов за счет корректировок.</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Коэффициент изменения чистых активов определяется по формуле:</w:t>
      </w:r>
    </w:p>
    <w:p w:rsidR="001D787A" w:rsidRPr="001D787A" w:rsidRDefault="001D787A" w:rsidP="001D787A">
      <w:pPr>
        <w:tabs>
          <w:tab w:val="center" w:pos="4677"/>
          <w:tab w:val="right" w:pos="9354"/>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ц</w:t>
      </w:r>
      <w:r w:rsidRPr="001D787A">
        <w:rPr>
          <w:rFonts w:ascii="Times New Roman" w:eastAsia="Times New Roman" w:hAnsi="Times New Roman" w:cs="Times New Roman"/>
          <w:sz w:val="28"/>
          <w:szCs w:val="28"/>
          <w:lang w:eastAsia="ru-RU"/>
        </w:rPr>
        <w:t xml:space="preserve"> = </w:t>
      </w:r>
      <w:r w:rsidRPr="001D787A">
        <w:rPr>
          <w:rFonts w:ascii="Times New Roman" w:eastAsia="Times New Roman" w:hAnsi="Times New Roman" w:cs="Times New Roman"/>
          <w:position w:val="-30"/>
          <w:sz w:val="28"/>
          <w:szCs w:val="28"/>
          <w:lang w:eastAsia="ru-RU"/>
        </w:rPr>
        <w:object w:dxaOrig="5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33.85pt" o:ole="">
            <v:imagedata r:id="rId7" o:title=""/>
          </v:shape>
          <o:OLEObject Type="Embed" ProgID="Equation.3" ShapeID="_x0000_i1025" DrawAspect="Content" ObjectID="_1762883382" r:id="rId8"/>
        </w:object>
      </w:r>
      <w:r w:rsidRPr="001D787A">
        <w:rPr>
          <w:rFonts w:ascii="Times New Roman" w:eastAsia="Times New Roman" w:hAnsi="Times New Roman" w:cs="Times New Roman"/>
          <w:sz w:val="28"/>
          <w:szCs w:val="28"/>
          <w:lang w:eastAsia="ru-RU"/>
        </w:rPr>
        <w:t>,</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где   ЧА</w:t>
      </w:r>
      <w:r w:rsidRPr="001D787A">
        <w:rPr>
          <w:rFonts w:ascii="Times New Roman" w:eastAsia="Times New Roman" w:hAnsi="Times New Roman" w:cs="Times New Roman"/>
          <w:sz w:val="28"/>
          <w:szCs w:val="28"/>
          <w:vertAlign w:val="subscript"/>
          <w:lang w:eastAsia="ru-RU"/>
        </w:rPr>
        <w:t>ск</w:t>
      </w:r>
      <w:r w:rsidRPr="001D787A">
        <w:rPr>
          <w:rFonts w:ascii="Times New Roman" w:eastAsia="Times New Roman" w:hAnsi="Times New Roman" w:cs="Times New Roman"/>
          <w:sz w:val="28"/>
          <w:szCs w:val="28"/>
          <w:lang w:eastAsia="ru-RU"/>
        </w:rPr>
        <w:t xml:space="preserve"> – чистые активы по данным скорректированного баланса;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б</w:t>
      </w:r>
      <w:r w:rsidRPr="001D787A">
        <w:rPr>
          <w:rFonts w:ascii="Times New Roman" w:eastAsia="Times New Roman" w:hAnsi="Times New Roman" w:cs="Times New Roman"/>
          <w:sz w:val="28"/>
          <w:szCs w:val="28"/>
          <w:lang w:eastAsia="ru-RU"/>
        </w:rPr>
        <w:t xml:space="preserve"> – чистые активы по данным бухгалтерского баланса. </w: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Влияние корректировок в нашем случае составит:</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ΔСК = </w:t>
      </w:r>
      <w:r w:rsidRPr="001D787A">
        <w:rPr>
          <w:rFonts w:ascii="Times New Roman" w:eastAsia="Times New Roman" w:hAnsi="Times New Roman" w:cs="Times New Roman"/>
          <w:position w:val="-28"/>
          <w:sz w:val="28"/>
          <w:szCs w:val="28"/>
          <w:lang w:eastAsia="ru-RU"/>
        </w:rPr>
        <w:object w:dxaOrig="4959" w:dyaOrig="680">
          <v:shape id="_x0000_i1026" type="#_x0000_t75" style="width:248.15pt;height:33.85pt" o:ole="">
            <v:imagedata r:id="rId9" o:title=""/>
          </v:shape>
          <o:OLEObject Type="Embed" ProgID="Equation.3" ShapeID="_x0000_i1026" DrawAspect="Content" ObjectID="_1762883383" r:id="rId10"/>
        </w:object>
      </w:r>
    </w:p>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Расчет влияния </w:t>
      </w:r>
      <w:proofErr w:type="gramStart"/>
      <w:r w:rsidRPr="001D787A">
        <w:rPr>
          <w:rFonts w:ascii="Times New Roman" w:eastAsia="Times New Roman" w:hAnsi="Times New Roman" w:cs="Times New Roman"/>
          <w:sz w:val="28"/>
          <w:szCs w:val="28"/>
          <w:lang w:eastAsia="ru-RU"/>
        </w:rPr>
        <w:t>ситуационных</w:t>
      </w:r>
      <w:proofErr w:type="gramEnd"/>
      <w:r w:rsidRPr="001D787A">
        <w:rPr>
          <w:rFonts w:ascii="Times New Roman" w:eastAsia="Times New Roman" w:hAnsi="Times New Roman" w:cs="Times New Roman"/>
          <w:sz w:val="28"/>
          <w:szCs w:val="28"/>
          <w:lang w:eastAsia="ru-RU"/>
        </w:rPr>
        <w:t xml:space="preserve"> факторов на стоимость предприятия приведен в таблице 2.</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Влияние </w:t>
      </w:r>
      <w:proofErr w:type="gramStart"/>
      <w:r w:rsidRPr="001D787A">
        <w:rPr>
          <w:rFonts w:ascii="Times New Roman" w:eastAsia="Times New Roman" w:hAnsi="Times New Roman" w:cs="Times New Roman"/>
          <w:sz w:val="28"/>
          <w:szCs w:val="28"/>
          <w:lang w:eastAsia="ru-RU"/>
        </w:rPr>
        <w:t>ситуационных</w:t>
      </w:r>
      <w:proofErr w:type="gramEnd"/>
      <w:r w:rsidRPr="001D787A">
        <w:rPr>
          <w:rFonts w:ascii="Times New Roman" w:eastAsia="Times New Roman" w:hAnsi="Times New Roman" w:cs="Times New Roman"/>
          <w:sz w:val="28"/>
          <w:szCs w:val="28"/>
          <w:lang w:eastAsia="ru-RU"/>
        </w:rPr>
        <w:t xml:space="preserve"> факторов на изменение стоимости предприятия можно определить по формуле: </w:t>
      </w:r>
      <w:r w:rsidRPr="001D787A">
        <w:rPr>
          <w:rFonts w:ascii="Times New Roman" w:eastAsia="Times New Roman" w:hAnsi="Times New Roman" w:cs="Times New Roman"/>
          <w:sz w:val="28"/>
          <w:szCs w:val="28"/>
          <w:lang w:eastAsia="ru-RU"/>
        </w:rPr>
        <w:tab/>
      </w:r>
    </w:p>
    <w:p w:rsidR="001D787A" w:rsidRPr="001D787A" w:rsidRDefault="001D787A" w:rsidP="001D787A">
      <w:pPr>
        <w:tabs>
          <w:tab w:val="left" w:pos="7200"/>
        </w:tabs>
        <w:spacing w:after="0" w:line="240" w:lineRule="auto"/>
        <w:ind w:firstLine="567"/>
        <w:jc w:val="center"/>
        <w:rPr>
          <w:rFonts w:ascii="Times New Roman" w:eastAsia="Times New Roman" w:hAnsi="Times New Roman" w:cs="Times New Roman"/>
          <w:sz w:val="28"/>
          <w:szCs w:val="28"/>
          <w:lang w:eastAsia="ru-RU"/>
        </w:rPr>
      </w:pPr>
    </w:p>
    <w:p w:rsidR="001D787A" w:rsidRPr="001D787A" w:rsidRDefault="001D787A" w:rsidP="001D787A">
      <w:pPr>
        <w:tabs>
          <w:tab w:val="left" w:pos="7200"/>
        </w:tabs>
        <w:spacing w:after="0" w:line="240" w:lineRule="auto"/>
        <w:ind w:firstLine="567"/>
        <w:jc w:val="right"/>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Таблица 2 </w:t>
      </w:r>
    </w:p>
    <w:p w:rsidR="001D787A" w:rsidRPr="001D787A" w:rsidRDefault="001D787A" w:rsidP="001D787A">
      <w:pPr>
        <w:tabs>
          <w:tab w:val="left" w:pos="7200"/>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Расчет влияния </w:t>
      </w:r>
      <w:proofErr w:type="gramStart"/>
      <w:r w:rsidRPr="001D787A">
        <w:rPr>
          <w:rFonts w:ascii="Times New Roman" w:eastAsia="Times New Roman" w:hAnsi="Times New Roman" w:cs="Times New Roman"/>
          <w:sz w:val="28"/>
          <w:szCs w:val="28"/>
          <w:lang w:eastAsia="ru-RU"/>
        </w:rPr>
        <w:t>ситуационных</w:t>
      </w:r>
      <w:proofErr w:type="gramEnd"/>
      <w:r w:rsidRPr="001D787A">
        <w:rPr>
          <w:rFonts w:ascii="Times New Roman" w:eastAsia="Times New Roman" w:hAnsi="Times New Roman" w:cs="Times New Roman"/>
          <w:sz w:val="28"/>
          <w:szCs w:val="28"/>
          <w:lang w:eastAsia="ru-RU"/>
        </w:rPr>
        <w:t xml:space="preserve"> факторов на стоимость </w:t>
      </w:r>
    </w:p>
    <w:p w:rsidR="001D787A" w:rsidRPr="001D787A" w:rsidRDefault="001D787A" w:rsidP="001D787A">
      <w:pPr>
        <w:tabs>
          <w:tab w:val="left" w:pos="7200"/>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предприятия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w:t>
      </w:r>
    </w:p>
    <w:tbl>
      <w:tblPr>
        <w:tblW w:w="9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66"/>
        <w:gridCol w:w="3136"/>
        <w:gridCol w:w="1498"/>
      </w:tblGrid>
      <w:tr w:rsidR="001D787A" w:rsidRPr="001D787A" w:rsidTr="00E96428">
        <w:tc>
          <w:tcPr>
            <w:tcW w:w="2410"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b/>
                <w:sz w:val="28"/>
                <w:szCs w:val="24"/>
                <w:lang w:eastAsia="ru-RU"/>
              </w:rPr>
            </w:pPr>
            <w:r w:rsidRPr="001D787A">
              <w:rPr>
                <w:rFonts w:ascii="Times New Roman" w:eastAsia="Times New Roman" w:hAnsi="Times New Roman" w:cs="Times New Roman"/>
                <w:b/>
                <w:sz w:val="28"/>
                <w:szCs w:val="24"/>
                <w:lang w:eastAsia="ru-RU"/>
              </w:rPr>
              <w:t>Ситуационный фактор</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b/>
                <w:sz w:val="28"/>
                <w:szCs w:val="24"/>
                <w:lang w:eastAsia="ru-RU"/>
              </w:rPr>
            </w:pPr>
            <w:r w:rsidRPr="001D787A">
              <w:rPr>
                <w:rFonts w:ascii="Times New Roman" w:eastAsia="Times New Roman" w:hAnsi="Times New Roman" w:cs="Times New Roman"/>
                <w:b/>
                <w:sz w:val="28"/>
                <w:szCs w:val="24"/>
                <w:lang w:eastAsia="ru-RU"/>
              </w:rPr>
              <w:t>Алгоритм расчета</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b/>
                <w:sz w:val="28"/>
                <w:szCs w:val="24"/>
                <w:lang w:eastAsia="ru-RU"/>
              </w:rPr>
            </w:pPr>
            <w:r w:rsidRPr="001D787A">
              <w:rPr>
                <w:rFonts w:ascii="Times New Roman" w:eastAsia="Times New Roman" w:hAnsi="Times New Roman" w:cs="Times New Roman"/>
                <w:b/>
                <w:sz w:val="28"/>
                <w:szCs w:val="24"/>
                <w:lang w:eastAsia="ru-RU"/>
              </w:rPr>
              <w:t>Расчет, тыс. руб.</w: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b/>
                <w:sz w:val="28"/>
                <w:szCs w:val="24"/>
                <w:lang w:eastAsia="ru-RU"/>
              </w:rPr>
            </w:pPr>
            <w:r w:rsidRPr="001D787A">
              <w:rPr>
                <w:rFonts w:ascii="Times New Roman" w:eastAsia="Times New Roman" w:hAnsi="Times New Roman" w:cs="Times New Roman"/>
                <w:b/>
                <w:sz w:val="28"/>
                <w:szCs w:val="24"/>
                <w:lang w:eastAsia="ru-RU"/>
              </w:rPr>
              <w:t xml:space="preserve">Размер влияния, </w:t>
            </w:r>
          </w:p>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b/>
                <w:sz w:val="28"/>
                <w:szCs w:val="24"/>
                <w:lang w:eastAsia="ru-RU"/>
              </w:rPr>
            </w:pPr>
            <w:r w:rsidRPr="001D787A">
              <w:rPr>
                <w:rFonts w:ascii="Times New Roman" w:eastAsia="Times New Roman" w:hAnsi="Times New Roman" w:cs="Times New Roman"/>
                <w:b/>
                <w:sz w:val="28"/>
                <w:szCs w:val="24"/>
                <w:lang w:eastAsia="ru-RU"/>
              </w:rPr>
              <w:t>тыс. руб.</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Инфляция</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К</w:t>
            </w:r>
            <w:r w:rsidRPr="001D787A">
              <w:rPr>
                <w:rFonts w:ascii="Times New Roman" w:eastAsia="Times New Roman" w:hAnsi="Times New Roman" w:cs="Times New Roman"/>
                <w:sz w:val="28"/>
                <w:szCs w:val="24"/>
                <w:vertAlign w:val="subscript"/>
                <w:lang w:eastAsia="ru-RU"/>
              </w:rPr>
              <w:t>и</w:t>
            </w:r>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2920" w:dyaOrig="680">
                <v:shape id="_x0000_i1027" type="#_x0000_t75" style="width:146.15pt;height:33.85pt" o:ole="">
                  <v:imagedata r:id="rId11" o:title=""/>
                </v:shape>
                <o:OLEObject Type="Embed" ProgID="Equation.3" ShapeID="_x0000_i1027" DrawAspect="Content" ObjectID="_1762883384" r:id="rId12"/>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+160000</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Агрегаты резервной системы</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w:t>
            </w:r>
            <w:proofErr w:type="spellStart"/>
            <w:r w:rsidRPr="001D787A">
              <w:rPr>
                <w:rFonts w:ascii="Times New Roman" w:eastAsia="Times New Roman" w:hAnsi="Times New Roman" w:cs="Times New Roman"/>
                <w:sz w:val="28"/>
                <w:szCs w:val="24"/>
                <w:lang w:eastAsia="ru-RU"/>
              </w:rPr>
              <w:t>К</w:t>
            </w:r>
            <w:r w:rsidRPr="001D787A">
              <w:rPr>
                <w:rFonts w:ascii="Times New Roman" w:eastAsia="Times New Roman" w:hAnsi="Times New Roman" w:cs="Times New Roman"/>
                <w:sz w:val="28"/>
                <w:szCs w:val="24"/>
                <w:vertAlign w:val="subscript"/>
                <w:lang w:eastAsia="ru-RU"/>
              </w:rPr>
              <w:t>рс</w:t>
            </w:r>
            <w:proofErr w:type="spellEnd"/>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2920" w:dyaOrig="680">
                <v:shape id="_x0000_i1028" type="#_x0000_t75" style="width:146.15pt;height:33.85pt" o:ole="">
                  <v:imagedata r:id="rId13" o:title=""/>
                </v:shape>
                <o:OLEObject Type="Embed" ProgID="Equation.3" ShapeID="_x0000_i1028" DrawAspect="Content" ObjectID="_1762883385" r:id="rId14"/>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+450000</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Риски</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w:t>
            </w:r>
            <w:proofErr w:type="spellStart"/>
            <w:proofErr w:type="gramStart"/>
            <w:r w:rsidRPr="001D787A">
              <w:rPr>
                <w:rFonts w:ascii="Times New Roman" w:eastAsia="Times New Roman" w:hAnsi="Times New Roman" w:cs="Times New Roman"/>
                <w:sz w:val="28"/>
                <w:szCs w:val="24"/>
                <w:lang w:eastAsia="ru-RU"/>
              </w:rPr>
              <w:t>К</w:t>
            </w:r>
            <w:r w:rsidRPr="001D787A">
              <w:rPr>
                <w:rFonts w:ascii="Times New Roman" w:eastAsia="Times New Roman" w:hAnsi="Times New Roman" w:cs="Times New Roman"/>
                <w:sz w:val="28"/>
                <w:szCs w:val="24"/>
                <w:vertAlign w:val="subscript"/>
                <w:lang w:eastAsia="ru-RU"/>
              </w:rPr>
              <w:t>р</w:t>
            </w:r>
            <w:proofErr w:type="spellEnd"/>
            <w:proofErr w:type="gramEnd"/>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2920" w:dyaOrig="680">
                <v:shape id="_x0000_i1029" type="#_x0000_t75" style="width:146.15pt;height:33.85pt" o:ole="">
                  <v:imagedata r:id="rId15" o:title=""/>
                </v:shape>
                <o:OLEObject Type="Embed" ProgID="Equation.3" ShapeID="_x0000_i1029" DrawAspect="Content" ObjectID="_1762883386" r:id="rId16"/>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-240000</w:t>
            </w:r>
          </w:p>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Платежеспособ-ность</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К</w:t>
            </w:r>
            <w:r w:rsidRPr="001D787A">
              <w:rPr>
                <w:rFonts w:ascii="Times New Roman" w:eastAsia="Times New Roman" w:hAnsi="Times New Roman" w:cs="Times New Roman"/>
                <w:sz w:val="28"/>
                <w:szCs w:val="24"/>
                <w:vertAlign w:val="subscript"/>
                <w:lang w:eastAsia="ru-RU"/>
              </w:rPr>
              <w:t>п</w:t>
            </w:r>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2920" w:dyaOrig="680">
                <v:shape id="_x0000_i1030" type="#_x0000_t75" style="width:146.15pt;height:33.85pt" o:ole="">
                  <v:imagedata r:id="rId17" o:title=""/>
                </v:shape>
                <o:OLEObject Type="Embed" ProgID="Equation.3" ShapeID="_x0000_i1030" DrawAspect="Content" ObjectID="_1762883387" r:id="rId18"/>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-65000</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Внешние факторы</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w:t>
            </w:r>
            <w:proofErr w:type="spellStart"/>
            <w:r w:rsidRPr="001D787A">
              <w:rPr>
                <w:rFonts w:ascii="Times New Roman" w:eastAsia="Times New Roman" w:hAnsi="Times New Roman" w:cs="Times New Roman"/>
                <w:sz w:val="28"/>
                <w:szCs w:val="24"/>
                <w:lang w:eastAsia="ru-RU"/>
              </w:rPr>
              <w:t>К</w:t>
            </w:r>
            <w:r w:rsidRPr="001D787A">
              <w:rPr>
                <w:rFonts w:ascii="Times New Roman" w:eastAsia="Times New Roman" w:hAnsi="Times New Roman" w:cs="Times New Roman"/>
                <w:sz w:val="28"/>
                <w:szCs w:val="24"/>
                <w:vertAlign w:val="subscript"/>
                <w:lang w:eastAsia="ru-RU"/>
              </w:rPr>
              <w:t>вф</w:t>
            </w:r>
            <w:proofErr w:type="spellEnd"/>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2900" w:dyaOrig="680">
                <v:shape id="_x0000_i1031" type="#_x0000_t75" style="width:144.85pt;height:33.85pt" o:ole="">
                  <v:imagedata r:id="rId19" o:title=""/>
                </v:shape>
                <o:OLEObject Type="Embed" ProgID="Equation.3" ShapeID="_x0000_i1031" DrawAspect="Content" ObjectID="_1762883388" r:id="rId20"/>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+50000</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Синергетический эффект</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ΔСК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 </w:t>
            </w:r>
            <w:proofErr w:type="spellStart"/>
            <w:r w:rsidRPr="001D787A">
              <w:rPr>
                <w:rFonts w:ascii="Times New Roman" w:eastAsia="Times New Roman" w:hAnsi="Times New Roman" w:cs="Times New Roman"/>
                <w:sz w:val="28"/>
                <w:szCs w:val="24"/>
                <w:lang w:eastAsia="ru-RU"/>
              </w:rPr>
              <w:t>К</w:t>
            </w:r>
            <w:r w:rsidRPr="001D787A">
              <w:rPr>
                <w:rFonts w:ascii="Times New Roman" w:eastAsia="Times New Roman" w:hAnsi="Times New Roman" w:cs="Times New Roman"/>
                <w:sz w:val="28"/>
                <w:szCs w:val="24"/>
                <w:vertAlign w:val="subscript"/>
                <w:lang w:eastAsia="ru-RU"/>
              </w:rPr>
              <w:t>сэ</w:t>
            </w:r>
            <w:proofErr w:type="spellEnd"/>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w:t>
            </w:r>
          </w:p>
        </w:tc>
        <w:tc>
          <w:tcPr>
            <w:tcW w:w="313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3019" w:dyaOrig="680">
                <v:shape id="_x0000_i1032" type="#_x0000_t75" style="width:150.85pt;height:33.85pt" o:ole="">
                  <v:imagedata r:id="rId21" o:title=""/>
                </v:shape>
                <o:OLEObject Type="Embed" ProgID="Equation.3" ShapeID="_x0000_i1032" DrawAspect="Content" ObjectID="_1762883389" r:id="rId22"/>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+800000</w:t>
            </w:r>
          </w:p>
        </w:tc>
      </w:tr>
      <w:tr w:rsidR="001D787A" w:rsidRPr="001D787A" w:rsidTr="00E96428">
        <w:tc>
          <w:tcPr>
            <w:tcW w:w="2410"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Итого</w:t>
            </w:r>
          </w:p>
        </w:tc>
        <w:tc>
          <w:tcPr>
            <w:tcW w:w="2566"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 xml:space="preserve">ΔСК = </w:t>
            </w:r>
            <w:proofErr w:type="spellStart"/>
            <w:r w:rsidRPr="001D787A">
              <w:rPr>
                <w:rFonts w:ascii="Times New Roman" w:eastAsia="Times New Roman" w:hAnsi="Times New Roman" w:cs="Times New Roman"/>
                <w:sz w:val="28"/>
                <w:szCs w:val="24"/>
                <w:lang w:eastAsia="ru-RU"/>
              </w:rPr>
              <w:t>ЧА</w:t>
            </w:r>
            <w:r w:rsidRPr="001D787A">
              <w:rPr>
                <w:rFonts w:ascii="Times New Roman" w:eastAsia="Times New Roman" w:hAnsi="Times New Roman" w:cs="Times New Roman"/>
                <w:sz w:val="28"/>
                <w:szCs w:val="24"/>
                <w:vertAlign w:val="subscript"/>
                <w:lang w:eastAsia="ru-RU"/>
              </w:rPr>
              <w:t>стр</w:t>
            </w:r>
            <w:proofErr w:type="spellEnd"/>
            <w:r w:rsidRPr="001D787A">
              <w:rPr>
                <w:rFonts w:ascii="Times New Roman" w:eastAsia="Times New Roman" w:hAnsi="Times New Roman" w:cs="Times New Roman"/>
                <w:sz w:val="28"/>
                <w:szCs w:val="24"/>
                <w:lang w:eastAsia="ru-RU"/>
              </w:rPr>
              <w:t xml:space="preserve"> – ЧА</w:t>
            </w:r>
            <w:r w:rsidRPr="001D787A">
              <w:rPr>
                <w:rFonts w:ascii="Times New Roman" w:eastAsia="Times New Roman" w:hAnsi="Times New Roman" w:cs="Times New Roman"/>
                <w:sz w:val="28"/>
                <w:szCs w:val="24"/>
                <w:vertAlign w:val="subscript"/>
                <w:lang w:eastAsia="ru-RU"/>
              </w:rPr>
              <w:t>ск</w:t>
            </w:r>
            <w:r w:rsidRPr="001D787A">
              <w:rPr>
                <w:rFonts w:ascii="Times New Roman" w:eastAsia="Times New Roman" w:hAnsi="Times New Roman" w:cs="Times New Roman"/>
                <w:sz w:val="28"/>
                <w:szCs w:val="24"/>
                <w:lang w:eastAsia="ru-RU"/>
              </w:rPr>
              <w:t xml:space="preserve"> </w:t>
            </w:r>
          </w:p>
        </w:tc>
        <w:tc>
          <w:tcPr>
            <w:tcW w:w="3136" w:type="dxa"/>
          </w:tcPr>
          <w:p w:rsidR="001D787A" w:rsidRPr="001D787A" w:rsidRDefault="001D787A" w:rsidP="001D787A">
            <w:pPr>
              <w:tabs>
                <w:tab w:val="left" w:pos="7200"/>
              </w:tabs>
              <w:spacing w:after="0" w:line="240" w:lineRule="auto"/>
              <w:ind w:left="-108" w:right="-75"/>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position w:val="-28"/>
                <w:sz w:val="28"/>
                <w:szCs w:val="24"/>
                <w:lang w:eastAsia="ru-RU"/>
              </w:rPr>
              <w:object w:dxaOrig="3019" w:dyaOrig="680">
                <v:shape id="_x0000_i1033" type="#_x0000_t75" style="width:146.15pt;height:33pt" o:ole="">
                  <v:imagedata r:id="rId23" o:title=""/>
                </v:shape>
                <o:OLEObject Type="Embed" ProgID="Equation.3" ShapeID="_x0000_i1033" DrawAspect="Content" ObjectID="_1762883390" r:id="rId24"/>
              </w:object>
            </w:r>
          </w:p>
        </w:tc>
        <w:tc>
          <w:tcPr>
            <w:tcW w:w="1498" w:type="dxa"/>
          </w:tcPr>
          <w:p w:rsidR="001D787A" w:rsidRPr="001D787A" w:rsidRDefault="001D787A" w:rsidP="001D787A">
            <w:pPr>
              <w:tabs>
                <w:tab w:val="left" w:pos="7200"/>
              </w:tabs>
              <w:spacing w:after="0" w:line="240" w:lineRule="auto"/>
              <w:ind w:left="-108" w:right="-75"/>
              <w:jc w:val="center"/>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+1155000</w:t>
            </w:r>
          </w:p>
        </w:tc>
      </w:tr>
    </w:tbl>
    <w:p w:rsidR="001D787A" w:rsidRPr="001D787A" w:rsidRDefault="001D787A" w:rsidP="001D787A">
      <w:pPr>
        <w:tabs>
          <w:tab w:val="left" w:pos="7200"/>
        </w:tabs>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ΔСК = </w:t>
      </w:r>
      <w:r w:rsidRPr="001D787A">
        <w:rPr>
          <w:rFonts w:ascii="Times New Roman" w:eastAsia="Times New Roman" w:hAnsi="Times New Roman" w:cs="Times New Roman"/>
          <w:position w:val="-28"/>
          <w:sz w:val="28"/>
          <w:szCs w:val="28"/>
          <w:lang w:eastAsia="ru-RU"/>
        </w:rPr>
        <w:object w:dxaOrig="2220" w:dyaOrig="680">
          <v:shape id="_x0000_i1034" type="#_x0000_t75" style="width:111pt;height:33.85pt" o:ole="">
            <v:imagedata r:id="rId25" o:title=""/>
          </v:shape>
          <o:OLEObject Type="Embed" ProgID="Equation.3" ShapeID="_x0000_i1034" DrawAspect="Content" ObjectID="_1762883391" r:id="rId26"/>
        </w:object>
      </w:r>
      <w:r w:rsidRPr="001D787A">
        <w:rPr>
          <w:rFonts w:ascii="Times New Roman" w:eastAsia="Times New Roman" w:hAnsi="Times New Roman" w:cs="Times New Roman"/>
          <w:sz w:val="28"/>
          <w:szCs w:val="28"/>
          <w:lang w:eastAsia="ru-RU"/>
        </w:rPr>
        <w:t xml:space="preserve">или  ΔСК = </w:t>
      </w:r>
      <w:r w:rsidRPr="001D787A">
        <w:rPr>
          <w:rFonts w:ascii="Times New Roman" w:eastAsia="Times New Roman" w:hAnsi="Times New Roman" w:cs="Times New Roman"/>
          <w:position w:val="-28"/>
          <w:sz w:val="28"/>
          <w:szCs w:val="28"/>
          <w:lang w:eastAsia="ru-RU"/>
        </w:rPr>
        <w:object w:dxaOrig="1860" w:dyaOrig="680">
          <v:shape id="_x0000_i1035" type="#_x0000_t75" style="width:93pt;height:33.85pt" o:ole="">
            <v:imagedata r:id="rId27" o:title=""/>
          </v:shape>
          <o:OLEObject Type="Embed" ProgID="Equation.3" ShapeID="_x0000_i1035" DrawAspect="Content" ObjectID="_1762883392" r:id="rId28"/>
        </w:object>
      </w:r>
      <w:r w:rsidRPr="001D787A">
        <w:rPr>
          <w:rFonts w:ascii="Times New Roman" w:eastAsia="Times New Roman" w:hAnsi="Times New Roman" w:cs="Times New Roman"/>
          <w:sz w:val="28"/>
          <w:szCs w:val="28"/>
          <w:lang w:eastAsia="ru-RU"/>
        </w:rPr>
        <w:t>,</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где  ΔСК – прирост (уменьшение) собственного капитала за счет изменения ситуационного фактора по показателю чистых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ск</w:t>
      </w:r>
      <w:r w:rsidRPr="001D787A">
        <w:rPr>
          <w:rFonts w:ascii="Times New Roman" w:eastAsia="Times New Roman" w:hAnsi="Times New Roman" w:cs="Times New Roman"/>
          <w:sz w:val="28"/>
          <w:szCs w:val="28"/>
          <w:lang w:eastAsia="ru-RU"/>
        </w:rPr>
        <w:t xml:space="preserve"> – скорректированные чистые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spellStart"/>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сф</w:t>
      </w:r>
      <w:proofErr w:type="spellEnd"/>
      <w:r w:rsidRPr="001D787A">
        <w:rPr>
          <w:rFonts w:ascii="Times New Roman" w:eastAsia="Times New Roman" w:hAnsi="Times New Roman" w:cs="Times New Roman"/>
          <w:sz w:val="28"/>
          <w:szCs w:val="28"/>
          <w:lang w:eastAsia="ru-RU"/>
        </w:rPr>
        <w:t xml:space="preserve"> – коэффициент изменения чистых активов за счет ситуационного фактора.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Влияние указанных ситуационных факторов на изменение чистых активов предприятия составило:</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инфляция: 306510 + 160000 = 466510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агрегаты резервной системы: 306510 + 450000 = 756510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риски: 306510 – (170000 + 120000 + 60000 + 20000) + (80000 + 50000) =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306510 – 370000 + 130000 = 306510 – 240000 = 66510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изменение платежеспособности: 306510 – 65000 = 241510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внешние факторы: 306510 + 210000 – 160000 = 306510 + 50000 = 356510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синергетический эффект: 306510 + 800000 = 1106510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Коэффициент изменения чистых активов определяется как отношение структурированных чистых активов, взвешенных по каждому фактору, по структурированному производному балансу, и скорректированных чистых активов по скорректированному балансу по формуле:</w:t>
      </w:r>
    </w:p>
    <w:p w:rsidR="001D787A" w:rsidRPr="001D787A" w:rsidRDefault="001D787A" w:rsidP="001D787A">
      <w:pPr>
        <w:tabs>
          <w:tab w:val="center" w:pos="4677"/>
          <w:tab w:val="right" w:pos="9354"/>
        </w:tabs>
        <w:spacing w:after="0" w:line="240" w:lineRule="auto"/>
        <w:jc w:val="center"/>
        <w:rPr>
          <w:rFonts w:ascii="Times New Roman" w:eastAsia="Times New Roman" w:hAnsi="Times New Roman" w:cs="Times New Roman"/>
          <w:sz w:val="28"/>
          <w:szCs w:val="28"/>
          <w:lang w:eastAsia="ru-RU"/>
        </w:rPr>
      </w:pPr>
      <w:proofErr w:type="spellStart"/>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сф</w:t>
      </w:r>
      <w:proofErr w:type="spellEnd"/>
      <w:r w:rsidRPr="001D787A">
        <w:rPr>
          <w:rFonts w:ascii="Times New Roman" w:eastAsia="Times New Roman" w:hAnsi="Times New Roman" w:cs="Times New Roman"/>
          <w:sz w:val="28"/>
          <w:szCs w:val="28"/>
          <w:lang w:eastAsia="ru-RU"/>
        </w:rPr>
        <w:t xml:space="preserve"> = </w:t>
      </w:r>
      <w:r w:rsidRPr="001D787A">
        <w:rPr>
          <w:rFonts w:ascii="Times New Roman" w:eastAsia="Times New Roman" w:hAnsi="Times New Roman" w:cs="Times New Roman"/>
          <w:position w:val="-30"/>
          <w:sz w:val="28"/>
          <w:szCs w:val="28"/>
          <w:lang w:eastAsia="ru-RU"/>
        </w:rPr>
        <w:object w:dxaOrig="700" w:dyaOrig="740">
          <v:shape id="_x0000_i1036" type="#_x0000_t75" style="width:35.15pt;height:36.85pt" o:ole="">
            <v:imagedata r:id="rId29" o:title=""/>
          </v:shape>
          <o:OLEObject Type="Embed" ProgID="Equation.3" ShapeID="_x0000_i1036" DrawAspect="Content" ObjectID="_1762883393" r:id="rId30"/>
        </w:object>
      </w:r>
      <w:r w:rsidRPr="001D787A">
        <w:rPr>
          <w:rFonts w:ascii="Times New Roman" w:eastAsia="Times New Roman" w:hAnsi="Times New Roman" w:cs="Times New Roman"/>
          <w:sz w:val="28"/>
          <w:szCs w:val="28"/>
          <w:lang w:eastAsia="ru-RU"/>
        </w:rPr>
        <w:t>,</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где </w:t>
      </w: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 структурированные чистые активы с учетом влияния ситуационного фактора;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ск</w:t>
      </w:r>
      <w:r w:rsidRPr="001D787A">
        <w:rPr>
          <w:rFonts w:ascii="Times New Roman" w:eastAsia="Times New Roman" w:hAnsi="Times New Roman" w:cs="Times New Roman"/>
          <w:sz w:val="28"/>
          <w:szCs w:val="28"/>
          <w:lang w:eastAsia="ru-RU"/>
        </w:rPr>
        <w:t xml:space="preserve"> – скорректированные чистые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нашем случае коэффициент изменения чистых активов за счет ситуационных факторов составил:</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влияние инфляции = 1,522;</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состояние резервной системы = 2,468;</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рисковые ситуации = 0,217;</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платежеспособность = 0,788;</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влияние </w:t>
      </w:r>
      <w:proofErr w:type="gramStart"/>
      <w:r w:rsidRPr="001D787A">
        <w:rPr>
          <w:rFonts w:ascii="Times New Roman" w:eastAsia="Times New Roman" w:hAnsi="Times New Roman" w:cs="Times New Roman"/>
          <w:sz w:val="28"/>
          <w:szCs w:val="28"/>
          <w:lang w:eastAsia="ru-RU"/>
        </w:rPr>
        <w:t>внешних</w:t>
      </w:r>
      <w:proofErr w:type="gramEnd"/>
      <w:r w:rsidRPr="001D787A">
        <w:rPr>
          <w:rFonts w:ascii="Times New Roman" w:eastAsia="Times New Roman" w:hAnsi="Times New Roman" w:cs="Times New Roman"/>
          <w:sz w:val="28"/>
          <w:szCs w:val="28"/>
          <w:lang w:eastAsia="ru-RU"/>
        </w:rPr>
        <w:t xml:space="preserve"> факторов = 1,163;</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получение синергетического эффекта = 3,610.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Таким образом, за счет воздействия данных ситуационных факторов чистые активы предприятия увеличились на 1461510 – 306510 = +1155000 тыс. руб., в том числе за счет:</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инфляционной составляющей: +160000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хеджированной составляющей: +450000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рисковой составляющей: -240000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иммунизационной составляющей: -65000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стратегической составляющей: +50000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синергетической составляющей: +800000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Влияние на собственный капитал предприятия изменения цен рассчитывается по формуле:</w:t>
      </w:r>
    </w:p>
    <w:p w:rsidR="001D787A" w:rsidRPr="001D787A" w:rsidRDefault="001D787A" w:rsidP="001D787A">
      <w:pPr>
        <w:tabs>
          <w:tab w:val="center" w:pos="4677"/>
          <w:tab w:val="right" w:pos="9354"/>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ΔСК = </w:t>
      </w: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 К</w:t>
      </w:r>
      <w:r w:rsidRPr="001D787A">
        <w:rPr>
          <w:rFonts w:ascii="Times New Roman" w:eastAsia="Times New Roman" w:hAnsi="Times New Roman" w:cs="Times New Roman"/>
          <w:sz w:val="28"/>
          <w:szCs w:val="28"/>
          <w:vertAlign w:val="subscript"/>
          <w:lang w:eastAsia="ru-RU"/>
        </w:rPr>
        <w:t>ц</w:t>
      </w:r>
      <w:r w:rsidRPr="001D787A">
        <w:rPr>
          <w:rFonts w:ascii="Times New Roman" w:eastAsia="Times New Roman" w:hAnsi="Times New Roman" w:cs="Times New Roman"/>
          <w:sz w:val="28"/>
          <w:szCs w:val="28"/>
          <w:lang w:eastAsia="ru-RU"/>
        </w:rPr>
        <w:t xml:space="preserve"> – </w:t>
      </w: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или  ΔСК = </w:t>
      </w: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 (К</w:t>
      </w:r>
      <w:r w:rsidRPr="001D787A">
        <w:rPr>
          <w:rFonts w:ascii="Times New Roman" w:eastAsia="Times New Roman" w:hAnsi="Times New Roman" w:cs="Times New Roman"/>
          <w:sz w:val="28"/>
          <w:szCs w:val="28"/>
          <w:vertAlign w:val="subscript"/>
          <w:lang w:eastAsia="ru-RU"/>
        </w:rPr>
        <w:t>ц</w:t>
      </w:r>
      <w:r w:rsidRPr="001D787A">
        <w:rPr>
          <w:rFonts w:ascii="Times New Roman" w:eastAsia="Times New Roman" w:hAnsi="Times New Roman" w:cs="Times New Roman"/>
          <w:sz w:val="28"/>
          <w:szCs w:val="28"/>
          <w:lang w:eastAsia="ru-RU"/>
        </w:rPr>
        <w:t xml:space="preserve"> – 1),</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где ΔСК – прирост (уменьшение) собственного капитала за счет изменения цен по показателю чистых пассивов;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 структурированные чистые активы;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ц</w:t>
      </w:r>
      <w:r w:rsidRPr="001D787A">
        <w:rPr>
          <w:rFonts w:ascii="Times New Roman" w:eastAsia="Times New Roman" w:hAnsi="Times New Roman" w:cs="Times New Roman"/>
          <w:sz w:val="28"/>
          <w:szCs w:val="28"/>
          <w:lang w:eastAsia="ru-RU"/>
        </w:rPr>
        <w:t xml:space="preserve"> – коэффициент изменения капитала за счет ценового фактора.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Коэффициент изменения может быть рассчитан аналогичным образом:</w:t>
      </w:r>
    </w:p>
    <w:p w:rsidR="001D787A" w:rsidRPr="001D787A" w:rsidRDefault="001D787A" w:rsidP="001D787A">
      <w:pPr>
        <w:tabs>
          <w:tab w:val="center" w:pos="4677"/>
          <w:tab w:val="right" w:pos="9354"/>
        </w:tabs>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w:t>
      </w:r>
      <w:r w:rsidRPr="001D787A">
        <w:rPr>
          <w:rFonts w:ascii="Times New Roman" w:eastAsia="Times New Roman" w:hAnsi="Times New Roman" w:cs="Times New Roman"/>
          <w:sz w:val="28"/>
          <w:szCs w:val="28"/>
          <w:vertAlign w:val="subscript"/>
          <w:lang w:eastAsia="ru-RU"/>
        </w:rPr>
        <w:t>ц</w:t>
      </w:r>
      <w:r w:rsidRPr="001D787A">
        <w:rPr>
          <w:rFonts w:ascii="Times New Roman" w:eastAsia="Times New Roman" w:hAnsi="Times New Roman" w:cs="Times New Roman"/>
          <w:sz w:val="28"/>
          <w:szCs w:val="28"/>
          <w:lang w:eastAsia="ru-RU"/>
        </w:rPr>
        <w:t xml:space="preserve"> = </w:t>
      </w:r>
      <w:r w:rsidRPr="001D787A">
        <w:rPr>
          <w:rFonts w:ascii="Times New Roman" w:eastAsia="Times New Roman" w:hAnsi="Times New Roman" w:cs="Times New Roman"/>
          <w:position w:val="-32"/>
          <w:sz w:val="28"/>
          <w:szCs w:val="28"/>
          <w:lang w:eastAsia="ru-RU"/>
        </w:rPr>
        <w:object w:dxaOrig="660" w:dyaOrig="700">
          <v:shape id="_x0000_i1037" type="#_x0000_t75" style="width:33pt;height:35.15pt" o:ole="">
            <v:imagedata r:id="rId31" o:title=""/>
          </v:shape>
          <o:OLEObject Type="Embed" ProgID="Equation.3" ShapeID="_x0000_i1037" DrawAspect="Content" ObjectID="_1762883394" r:id="rId32"/>
        </w:object>
      </w:r>
      <w:r w:rsidRPr="001D787A">
        <w:rPr>
          <w:rFonts w:ascii="Times New Roman" w:eastAsia="Times New Roman" w:hAnsi="Times New Roman" w:cs="Times New Roman"/>
          <w:sz w:val="28"/>
          <w:szCs w:val="28"/>
          <w:lang w:eastAsia="ru-RU"/>
        </w:rPr>
        <w:t>,</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где ЧП – чистые пассивы по данным гипотетического баланса;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spellStart"/>
      <w:r w:rsidRPr="001D787A">
        <w:rPr>
          <w:rFonts w:ascii="Times New Roman" w:eastAsia="Times New Roman" w:hAnsi="Times New Roman" w:cs="Times New Roman"/>
          <w:sz w:val="28"/>
          <w:szCs w:val="28"/>
          <w:lang w:eastAsia="ru-RU"/>
        </w:rPr>
        <w:t>ЧА</w:t>
      </w:r>
      <w:r w:rsidRPr="001D787A">
        <w:rPr>
          <w:rFonts w:ascii="Times New Roman" w:eastAsia="Times New Roman" w:hAnsi="Times New Roman" w:cs="Times New Roman"/>
          <w:sz w:val="28"/>
          <w:szCs w:val="28"/>
          <w:vertAlign w:val="subscript"/>
          <w:lang w:eastAsia="ru-RU"/>
        </w:rPr>
        <w:t>стр</w:t>
      </w:r>
      <w:proofErr w:type="spellEnd"/>
      <w:r w:rsidRPr="001D787A">
        <w:rPr>
          <w:rFonts w:ascii="Times New Roman" w:eastAsia="Times New Roman" w:hAnsi="Times New Roman" w:cs="Times New Roman"/>
          <w:sz w:val="28"/>
          <w:szCs w:val="28"/>
          <w:lang w:eastAsia="ru-RU"/>
        </w:rPr>
        <w:t xml:space="preserve"> – структурированные чистые активы по данным структурированного баланса.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результате за счет изменения цен наблюдается сокращение собственного капитала предприятия:</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ΔСК = </w:t>
      </w:r>
      <w:r w:rsidRPr="001D787A">
        <w:rPr>
          <w:rFonts w:ascii="Times New Roman" w:eastAsia="Times New Roman" w:hAnsi="Times New Roman" w:cs="Times New Roman"/>
          <w:position w:val="-28"/>
          <w:sz w:val="28"/>
          <w:szCs w:val="28"/>
          <w:lang w:eastAsia="ru-RU"/>
        </w:rPr>
        <w:object w:dxaOrig="5260" w:dyaOrig="680">
          <v:shape id="_x0000_i1038" type="#_x0000_t75" style="width:263.15pt;height:33.85pt" o:ole="">
            <v:imagedata r:id="rId33" o:title=""/>
          </v:shape>
          <o:OLEObject Type="Embed" ProgID="Equation.3" ShapeID="_x0000_i1038" DrawAspect="Content" ObjectID="_1762883395" r:id="rId34"/>
        </w:objec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Структурный анализ чистых пассивов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 представлен данными рисунка 1.</w:t>
      </w:r>
    </w:p>
    <w:p w:rsidR="001D787A" w:rsidRPr="001D787A" w:rsidRDefault="001D787A" w:rsidP="001D787A">
      <w:pPr>
        <w:spacing w:after="0" w:line="36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5366385" cy="182880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Рис. 1. Структурный анализ чистых пассивов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результате реализации гипотетических процессов получена следующая структура чистых пассивов ОАО "</w:t>
      </w:r>
      <w:proofErr w:type="spellStart"/>
      <w:r w:rsidRPr="001D787A">
        <w:rPr>
          <w:rFonts w:ascii="Times New Roman" w:eastAsia="Times New Roman" w:hAnsi="Times New Roman" w:cs="Times New Roman"/>
          <w:sz w:val="28"/>
          <w:szCs w:val="28"/>
          <w:lang w:eastAsia="ru-RU"/>
        </w:rPr>
        <w:t>Кулишовский</w:t>
      </w:r>
      <w:proofErr w:type="spellEnd"/>
      <w:r w:rsidRPr="001D787A">
        <w:rPr>
          <w:rFonts w:ascii="Times New Roman" w:eastAsia="Times New Roman" w:hAnsi="Times New Roman" w:cs="Times New Roman"/>
          <w:sz w:val="28"/>
          <w:szCs w:val="28"/>
          <w:lang w:eastAsia="ru-RU"/>
        </w:rPr>
        <w:t xml:space="preserve"> ремонтно-механический завод":</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уставный капитал = 6500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добавочный капитал = 77380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резервный капитал = 12890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чистая прибыль = 548090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u w:val="single"/>
          <w:lang w:eastAsia="ru-RU"/>
        </w:rPr>
      </w:pPr>
      <w:r w:rsidRPr="001D787A">
        <w:rPr>
          <w:rFonts w:ascii="Times New Roman" w:eastAsia="Times New Roman" w:hAnsi="Times New Roman" w:cs="Times New Roman"/>
          <w:sz w:val="28"/>
          <w:szCs w:val="28"/>
          <w:lang w:eastAsia="ru-RU"/>
        </w:rPr>
        <w:t>–</w:t>
      </w:r>
      <w:r w:rsidRPr="001D787A">
        <w:rPr>
          <w:rFonts w:ascii="Times New Roman" w:eastAsia="Times New Roman" w:hAnsi="Times New Roman" w:cs="Times New Roman"/>
          <w:sz w:val="28"/>
          <w:szCs w:val="28"/>
          <w:u w:val="single"/>
          <w:lang w:eastAsia="ru-RU"/>
        </w:rPr>
        <w:t xml:space="preserve"> наращенная стоимость = 165140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Итого чистые пассивы = 810000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целом структурный анализ чистых пассивов показывает увеличение стоимости предприятия на 165140 тыс. руб. (810000 – 644860) за счет ситуационных факторов, и, в первую очередь, получения синергетического эффекта. Данные о влиянии корректировок, ситуационных факторов и цен на изменение собственности обобщены в таблице 3 в виде ситуационного отчета.</w:t>
      </w:r>
    </w:p>
    <w:p w:rsidR="001D787A" w:rsidRPr="001D787A" w:rsidRDefault="001D787A" w:rsidP="001D787A">
      <w:pPr>
        <w:spacing w:after="0" w:line="240" w:lineRule="auto"/>
        <w:ind w:firstLine="567"/>
        <w:jc w:val="center"/>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right"/>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Таблица 3</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Обобщение результатов ситуационного анализа в виде </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ситуационного отчета</w:t>
      </w:r>
    </w:p>
    <w:tbl>
      <w:tblPr>
        <w:tblW w:w="9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340"/>
        <w:gridCol w:w="1800"/>
        <w:gridCol w:w="1440"/>
      </w:tblGrid>
      <w:tr w:rsidR="001D787A" w:rsidRPr="001D787A" w:rsidTr="00E96428">
        <w:tc>
          <w:tcPr>
            <w:tcW w:w="4111" w:type="dxa"/>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Факторы изменения собственности</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Величина собственного капитала, тыс. руб.</w:t>
            </w: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 xml:space="preserve">Размер влияния, </w:t>
            </w: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тыс. руб.</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В %</w:t>
            </w: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Исходные данные</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644860</w:t>
            </w:r>
          </w:p>
        </w:tc>
        <w:tc>
          <w:tcPr>
            <w:tcW w:w="1800"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p>
        </w:tc>
        <w:tc>
          <w:tcPr>
            <w:tcW w:w="1440"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Корректировки </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306510</w:t>
            </w: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-338350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52,5</w:t>
            </w: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Ситуационные факторы, в т.ч.</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1461510</w:t>
            </w: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+1155000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376,8</w:t>
            </w: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инфляционная составляющая </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+160000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хеджированная составляющая</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+450000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рисковая составляющая</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-240000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иммунизационная составляющая</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-65000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стратегическая составляющая </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+50000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синергетическая составляющая</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+800000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Ценовые факторы</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810000</w:t>
            </w: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-651510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44,6</w:t>
            </w:r>
          </w:p>
        </w:tc>
      </w:tr>
      <w:tr w:rsidR="001D787A" w:rsidRPr="001D787A" w:rsidTr="00E96428">
        <w:tc>
          <w:tcPr>
            <w:tcW w:w="4111" w:type="dxa"/>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Итого</w:t>
            </w:r>
          </w:p>
        </w:tc>
        <w:tc>
          <w:tcPr>
            <w:tcW w:w="23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8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+165140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25,6</w:t>
            </w:r>
          </w:p>
        </w:tc>
      </w:tr>
    </w:tbl>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Таким образом, в системе управления коммерческой организацией ситуационный анализ дает возможность структурировать текущую ситуацию, установить взаимосвязи и дать их количественные оценки на базе показателей собственности и их изменения.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результате проведенных корректировок основных позиций активов, обязательств и капитала на результаты внутреннего и внешнего аудита потери активов составили 338350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целом положительное влияние ситуационных факторов привело к увеличению чистых активов на 1155000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Запаса резервной системы достаточно (450000 тыс. руб.) для того, чтобы покрыть возможные риски потери активов (-240000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Анализ уровня платежеспособности свидетельствует о наличии активной иммунизации в размере 65000 тыс. руб., т.е. превышении потребности в ресурсах над их наличием с учетом размеров платежей, сроков, процентных ставок и рисков. Уровень активной иммунизации составил 10,08% (65000 / 644960 • 100).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Влияние ценового фактора оценивается как отрицательное (-651510 тыс. руб.), за счет колебаний в стоимости активов и долгосрочных обязательств.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В целом по результатам проведенного анализа имеет место рост собственности в размере 165140 тыс. руб. или 25,6% (165140 / 644860 • 100).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Таким образом, практическая реализация и использование представленной методики позволяет определить, какие факторы являются наиболее важными в сложившейся ситуации, и какой вероятный эффект может повлечь за собой изменение одной или нескольких переменных.</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Представленная методика помогает руководству предприятия увязывать конкретные приемы, которые вызывали бы наименьший отрицательный эффект, с конкретными ситуациями.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Предприятию рекомендуется: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обратить внимание на сбалансированность притоков и оттоков денежных ресурсов по ряду параметров (размеры, сроки, процентные ставки, риски) в целях достижения их сбалансированности и пополнения капитала;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определить и реализовать приоритетные направления получения синергетического эффекта и использования чистой прибыли на дальнейшее развитие.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Методика предполагает проведение </w:t>
      </w:r>
      <w:r w:rsidRPr="001D787A">
        <w:rPr>
          <w:rFonts w:ascii="Times New Roman" w:eastAsia="Times New Roman" w:hAnsi="Times New Roman" w:cs="Times New Roman"/>
          <w:sz w:val="28"/>
          <w:szCs w:val="28"/>
          <w:lang w:val="en-US" w:eastAsia="ru-RU"/>
        </w:rPr>
        <w:t>SWOT</w:t>
      </w:r>
      <w:r w:rsidRPr="001D787A">
        <w:rPr>
          <w:rFonts w:ascii="Times New Roman" w:eastAsia="Times New Roman" w:hAnsi="Times New Roman" w:cs="Times New Roman"/>
          <w:sz w:val="28"/>
          <w:szCs w:val="28"/>
          <w:lang w:eastAsia="ru-RU"/>
        </w:rPr>
        <w:t xml:space="preserve">-анализа с определением приращений. </w:t>
      </w:r>
    </w:p>
    <w:p w:rsidR="001D787A" w:rsidRPr="001D787A" w:rsidRDefault="001D787A" w:rsidP="001D787A">
      <w:pPr>
        <w:widowControl w:val="0"/>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Использование механизма </w:t>
      </w:r>
      <w:r w:rsidRPr="001D787A">
        <w:rPr>
          <w:rFonts w:ascii="Times New Roman" w:eastAsia="Times New Roman" w:hAnsi="Times New Roman" w:cs="Times New Roman"/>
          <w:sz w:val="28"/>
          <w:szCs w:val="28"/>
          <w:lang w:val="en-US" w:eastAsia="ru-RU"/>
        </w:rPr>
        <w:t>SWOT</w:t>
      </w:r>
      <w:r w:rsidRPr="001D787A">
        <w:rPr>
          <w:rFonts w:ascii="Times New Roman" w:eastAsia="Times New Roman" w:hAnsi="Times New Roman" w:cs="Times New Roman"/>
          <w:sz w:val="28"/>
          <w:szCs w:val="28"/>
          <w:lang w:eastAsia="ru-RU"/>
        </w:rPr>
        <w:t>-анализа предусматривает отражение сильных и слабых сторон предприятия в многовариантном аспекте.</w:t>
      </w:r>
    </w:p>
    <w:p w:rsidR="001D787A" w:rsidRPr="001D787A" w:rsidRDefault="001D787A" w:rsidP="001D787A">
      <w:pPr>
        <w:spacing w:after="0" w:line="240" w:lineRule="auto"/>
        <w:ind w:firstLine="567"/>
        <w:jc w:val="both"/>
        <w:rPr>
          <w:rFonts w:ascii="Times New Roman" w:eastAsia="Times New Roman" w:hAnsi="Times New Roman" w:cs="Times New Roman"/>
          <w:bCs/>
          <w:sz w:val="28"/>
          <w:szCs w:val="28"/>
          <w:lang w:eastAsia="ru-RU"/>
        </w:rPr>
      </w:pPr>
      <w:r w:rsidRPr="001D787A">
        <w:rPr>
          <w:rFonts w:ascii="Times New Roman" w:eastAsia="Times New Roman" w:hAnsi="Times New Roman" w:cs="Times New Roman"/>
          <w:bCs/>
          <w:sz w:val="28"/>
          <w:szCs w:val="28"/>
          <w:lang w:val="en-US" w:eastAsia="ru-RU"/>
        </w:rPr>
        <w:t>SWOT</w:t>
      </w:r>
      <w:r w:rsidRPr="001D787A">
        <w:rPr>
          <w:rFonts w:ascii="Times New Roman" w:eastAsia="Times New Roman" w:hAnsi="Times New Roman" w:cs="Times New Roman"/>
          <w:bCs/>
          <w:sz w:val="28"/>
          <w:szCs w:val="28"/>
          <w:lang w:eastAsia="ru-RU"/>
        </w:rPr>
        <w:t xml:space="preserve">-анализ представляет собой оценку положительных и отрицательных сторон деятельности институциональной единицы: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gramStart"/>
      <w:r w:rsidRPr="001D787A">
        <w:rPr>
          <w:rFonts w:ascii="Times New Roman" w:eastAsia="Times New Roman" w:hAnsi="Times New Roman" w:cs="Times New Roman"/>
          <w:sz w:val="28"/>
          <w:szCs w:val="28"/>
          <w:lang w:val="en-US" w:eastAsia="ru-RU"/>
        </w:rPr>
        <w:t>strengths</w:t>
      </w:r>
      <w:proofErr w:type="gramEnd"/>
      <w:r w:rsidRPr="001D787A">
        <w:rPr>
          <w:rFonts w:ascii="Times New Roman" w:eastAsia="Times New Roman" w:hAnsi="Times New Roman" w:cs="Times New Roman"/>
          <w:sz w:val="28"/>
          <w:szCs w:val="28"/>
          <w:lang w:eastAsia="ru-RU"/>
        </w:rPr>
        <w:t xml:space="preserve"> - оцененные сильные стороны;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gramStart"/>
      <w:r w:rsidRPr="001D787A">
        <w:rPr>
          <w:rFonts w:ascii="Times New Roman" w:eastAsia="Times New Roman" w:hAnsi="Times New Roman" w:cs="Times New Roman"/>
          <w:sz w:val="28"/>
          <w:szCs w:val="28"/>
          <w:lang w:val="en-US" w:eastAsia="ru-RU"/>
        </w:rPr>
        <w:t>weaknesses</w:t>
      </w:r>
      <w:proofErr w:type="gramEnd"/>
      <w:r w:rsidRPr="001D787A">
        <w:rPr>
          <w:rFonts w:ascii="Times New Roman" w:eastAsia="Times New Roman" w:hAnsi="Times New Roman" w:cs="Times New Roman"/>
          <w:sz w:val="28"/>
          <w:szCs w:val="28"/>
          <w:lang w:eastAsia="ru-RU"/>
        </w:rPr>
        <w:t xml:space="preserve"> - оцененные слабые стороны;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gramStart"/>
      <w:r w:rsidRPr="001D787A">
        <w:rPr>
          <w:rFonts w:ascii="Times New Roman" w:eastAsia="Times New Roman" w:hAnsi="Times New Roman" w:cs="Times New Roman"/>
          <w:sz w:val="28"/>
          <w:szCs w:val="28"/>
          <w:lang w:val="en-US" w:eastAsia="ru-RU"/>
        </w:rPr>
        <w:t>opportunities</w:t>
      </w:r>
      <w:r w:rsidRPr="001D787A">
        <w:rPr>
          <w:rFonts w:ascii="Times New Roman" w:eastAsia="Times New Roman" w:hAnsi="Times New Roman" w:cs="Times New Roman"/>
          <w:sz w:val="28"/>
          <w:szCs w:val="28"/>
          <w:lang w:eastAsia="ru-RU"/>
        </w:rPr>
        <w:t xml:space="preserve">  -</w:t>
      </w:r>
      <w:proofErr w:type="gramEnd"/>
      <w:r w:rsidRPr="001D787A">
        <w:rPr>
          <w:rFonts w:ascii="Times New Roman" w:eastAsia="Times New Roman" w:hAnsi="Times New Roman" w:cs="Times New Roman"/>
          <w:sz w:val="28"/>
          <w:szCs w:val="28"/>
          <w:lang w:eastAsia="ru-RU"/>
        </w:rPr>
        <w:t xml:space="preserve">  возможности и перспективы,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roofErr w:type="gramStart"/>
      <w:r w:rsidRPr="001D787A">
        <w:rPr>
          <w:rFonts w:ascii="Times New Roman" w:eastAsia="Times New Roman" w:hAnsi="Times New Roman" w:cs="Times New Roman"/>
          <w:sz w:val="28"/>
          <w:szCs w:val="28"/>
          <w:lang w:val="en-US" w:eastAsia="ru-RU"/>
        </w:rPr>
        <w:t>threats</w:t>
      </w:r>
      <w:proofErr w:type="gramEnd"/>
      <w:r w:rsidRPr="001D787A">
        <w:rPr>
          <w:rFonts w:ascii="Times New Roman" w:eastAsia="Times New Roman" w:hAnsi="Times New Roman" w:cs="Times New Roman"/>
          <w:sz w:val="28"/>
          <w:szCs w:val="28"/>
          <w:lang w:eastAsia="ru-RU"/>
        </w:rPr>
        <w:t xml:space="preserve"> – угрозы.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По полученным данным </w:t>
      </w:r>
      <w:r w:rsidRPr="001D787A">
        <w:rPr>
          <w:rFonts w:ascii="Times New Roman" w:eastAsia="Times New Roman" w:hAnsi="Times New Roman" w:cs="Times New Roman"/>
          <w:sz w:val="28"/>
          <w:szCs w:val="28"/>
          <w:lang w:val="en-US" w:eastAsia="ru-RU"/>
        </w:rPr>
        <w:t>SWOT</w:t>
      </w:r>
      <w:r w:rsidRPr="001D787A">
        <w:rPr>
          <w:rFonts w:ascii="Times New Roman" w:eastAsia="Times New Roman" w:hAnsi="Times New Roman" w:cs="Times New Roman"/>
          <w:sz w:val="28"/>
          <w:szCs w:val="28"/>
          <w:lang w:eastAsia="ru-RU"/>
        </w:rPr>
        <w:t>-анализ экономической ситуации выглядит следующим образом:</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Сильные стороны (преимущества) экономической ситуации: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влияние инфляции в направлении обесценения кредиторской задолженности: 160000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потенциал резервной защиты предприятия: 450000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 целом благоприятная внешняя обстановка и использование стратегических инициатив: 50000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получение синергетического эффекта: 800000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Слабые стороны (недостатки) экономической ситуации: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результаты внутреннего и внешнего аудита использования активов, обязательств и капитала: 338350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рисковые ситуации, приводящие к потерям: 240000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активная иммунизация (недостаток источников): 65000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отклонение справедливой стоимости активов и обязательств от балансовой стоимости (ценовая составляющая): 651510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Возможности: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получение синергетического эффекта от использования совместных возможностей в сфере менеджмента, НИОКР и маркетинга;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использование нераспределенной чистой прибыли на развитие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дотации и субсидии;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возможности предприятия, его конкурентные преимущества, которые вырабатывают определенную стратегию.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Угрозы: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неблагоприятная внешняя среда;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рыночные риски;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налоговая и таможенная политика;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рост курса валют и т.д.</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По данным </w:t>
      </w:r>
      <w:r w:rsidRPr="001D787A">
        <w:rPr>
          <w:rFonts w:ascii="Times New Roman" w:eastAsia="Times New Roman" w:hAnsi="Times New Roman" w:cs="Times New Roman"/>
          <w:sz w:val="28"/>
          <w:szCs w:val="28"/>
          <w:lang w:val="en-US" w:eastAsia="ru-RU"/>
        </w:rPr>
        <w:t>SWOT</w:t>
      </w:r>
      <w:r w:rsidRPr="001D787A">
        <w:rPr>
          <w:rFonts w:ascii="Times New Roman" w:eastAsia="Times New Roman" w:hAnsi="Times New Roman" w:cs="Times New Roman"/>
          <w:sz w:val="28"/>
          <w:szCs w:val="28"/>
          <w:lang w:eastAsia="ru-RU"/>
        </w:rPr>
        <w:t>-анализа принимаются оперативные, тактические и стратегические решения, направленные на повышение стоимости предприятия путем использования сильных сторон, реализации возможностей, и минимизации слабых сторон и угроз.</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4.2. Методика ситуационного контроля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Методика реализована в виде программы для ЭВМ "Методика ситуационного контроля", которая обеспечивает:</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расчет и контроль показателей ситуационных чистых активов и чистых пассивов как индикаторов оперативного, тактического и стратегического изменения стоимости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определение и контроль влияния событий и фактов </w:t>
      </w:r>
      <w:proofErr w:type="gramStart"/>
      <w:r w:rsidRPr="001D787A">
        <w:rPr>
          <w:rFonts w:ascii="Times New Roman" w:eastAsia="Times New Roman" w:hAnsi="Times New Roman" w:cs="Times New Roman"/>
          <w:sz w:val="28"/>
          <w:szCs w:val="28"/>
          <w:lang w:eastAsia="ru-RU"/>
        </w:rPr>
        <w:t>хозяйственной</w:t>
      </w:r>
      <w:proofErr w:type="gramEnd"/>
      <w:r w:rsidRPr="001D787A">
        <w:rPr>
          <w:rFonts w:ascii="Times New Roman" w:eastAsia="Times New Roman" w:hAnsi="Times New Roman" w:cs="Times New Roman"/>
          <w:sz w:val="28"/>
          <w:szCs w:val="28"/>
          <w:lang w:eastAsia="ru-RU"/>
        </w:rPr>
        <w:t xml:space="preserve"> деятельности на текущую ситуацию;</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анализ абсолютных и относительных отклонений стоимости предприятия от норматива, прогноза, стратегического расчета;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оценку обоснования отдельных нормативов (прогнозных показателей, предельных значений) на базе расчета коэффициента обоснованности нормативов.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8"/>
          <w:lang w:eastAsia="ru-RU"/>
        </w:rPr>
        <w:t xml:space="preserve">Программа предназначена для проведения контроля экономических ситуаций в целях определения нежелательных отклонений показателей, характеризующих изменение стоимости предприятия, в результате реализации ряда мероприятий.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На начало и конец реализации соответствующих ситуационных мероприятий путем гипотетической реализации активов и удовлетворения обязательств составляется нулевой баланс и определяется реальная стоимость чистых активов и чистых пассивов и ее изменение за контролируемый период. Затем по главной книге и учетным регистрам устанавливаются основные направления движения ресурсов и их причины.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Философия ситуационного контроля основана на определении состояния ресурсов и собственности в результате реализации экономических ситуаций, соответствия фактическом показателей нормам, прогнозам, расчетам, разработке мероприятий по устранению недостатков.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целом методика ситуационного контроля сводится к определению стоимости предприятия в рыночной и справедливой оценке: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на начало и конец реализации экономических ситуаций;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на начало и конец реализации стратегических направлений экономической активности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на начало и конец реализации имеющихся возможностей и инициатив;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на любые контрольные даты, используемые для сравнения.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Компьютерная программа ситуационного контроля строится на базе нулевых балансов с расчетом показателей чистых активов и чистых пассивов на основе использования начального оператора в виде бухгалтерского (планового, прогнозного) баланса и комплекса итераций (таблица 4):</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бухгалтерский баланс предприятия на 01.01.2018г.;</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нулевые записи по определению рыночной стоимости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нулевой баланс на 01.01.2018г.;</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корректировочные записи по отражению и реализации ситуаций, факторов и мероприятий, оказывающих влияние на изменение стоимости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скорректированный баланс с учетом реализованных ситуаций и мероприятий;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нулевые записи по условной реализации активов и удовлетворению обязательств в рыночных ценах;</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нулевой баланс после реализации ситуационных мероприятий.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sectPr w:rsidR="001D787A" w:rsidRPr="001D787A" w:rsidSect="00FF075E">
          <w:pgSz w:w="11906" w:h="16838"/>
          <w:pgMar w:top="1134" w:right="1134" w:bottom="1134" w:left="1134" w:header="0" w:footer="1134" w:gutter="0"/>
          <w:cols w:space="708"/>
          <w:docGrid w:linePitch="360"/>
        </w:sectPr>
      </w:pP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left="284" w:right="253"/>
        <w:jc w:val="right"/>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Таблица 4</w:t>
      </w:r>
    </w:p>
    <w:p w:rsidR="001D787A" w:rsidRPr="001D787A" w:rsidRDefault="001D787A" w:rsidP="001D787A">
      <w:pPr>
        <w:spacing w:after="0" w:line="240" w:lineRule="auto"/>
        <w:ind w:left="284" w:right="253"/>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Апробация методики ситуационного контроля (по материалам ООО "Гротеск-Трейд", тыс. руб.)</w:t>
      </w:r>
    </w:p>
    <w:tbl>
      <w:tblPr>
        <w:tblW w:w="140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080"/>
        <w:gridCol w:w="1080"/>
        <w:gridCol w:w="1080"/>
        <w:gridCol w:w="1260"/>
        <w:gridCol w:w="1080"/>
        <w:gridCol w:w="1080"/>
        <w:gridCol w:w="1260"/>
        <w:gridCol w:w="1080"/>
        <w:gridCol w:w="1080"/>
        <w:gridCol w:w="1440"/>
      </w:tblGrid>
      <w:tr w:rsidR="001D787A" w:rsidRPr="001D787A" w:rsidTr="00E96428">
        <w:tc>
          <w:tcPr>
            <w:tcW w:w="360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Бухгалтерский баланс</w:t>
            </w:r>
          </w:p>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ООО "Гротеск-Трейд" </w:t>
            </w:r>
          </w:p>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216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Нулевые  </w:t>
            </w:r>
          </w:p>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записи</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Нулевой баланс </w:t>
            </w:r>
          </w:p>
        </w:tc>
        <w:tc>
          <w:tcPr>
            <w:tcW w:w="2160" w:type="dxa"/>
            <w:gridSpan w:val="2"/>
          </w:tcPr>
          <w:p w:rsidR="001D787A" w:rsidRPr="001D787A" w:rsidRDefault="001D787A" w:rsidP="001D787A">
            <w:pPr>
              <w:spacing w:after="0" w:line="240" w:lineRule="auto"/>
              <w:jc w:val="center"/>
              <w:rPr>
                <w:rFonts w:ascii="Times New Roman" w:eastAsia="Times New Roman" w:hAnsi="Times New Roman" w:cs="Times New Roman"/>
                <w:sz w:val="16"/>
                <w:szCs w:val="16"/>
                <w:lang w:eastAsia="ru-RU"/>
              </w:rPr>
            </w:pPr>
            <w:r w:rsidRPr="001D787A">
              <w:rPr>
                <w:rFonts w:ascii="Times New Roman" w:eastAsia="Times New Roman" w:hAnsi="Times New Roman" w:cs="Times New Roman"/>
                <w:sz w:val="16"/>
                <w:szCs w:val="16"/>
                <w:lang w:eastAsia="ru-RU"/>
              </w:rPr>
              <w:t>Корректировочные записи по реализации ситуационных мероприятий</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Скорректированный баланс</w:t>
            </w:r>
          </w:p>
        </w:tc>
        <w:tc>
          <w:tcPr>
            <w:tcW w:w="2160" w:type="dxa"/>
            <w:gridSpan w:val="2"/>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Нулевые </w:t>
            </w:r>
          </w:p>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записи</w:t>
            </w:r>
          </w:p>
        </w:tc>
        <w:tc>
          <w:tcPr>
            <w:tcW w:w="1440" w:type="dxa"/>
          </w:tcPr>
          <w:p w:rsidR="001D787A" w:rsidRPr="001D787A" w:rsidRDefault="001D787A" w:rsidP="001D787A">
            <w:pPr>
              <w:spacing w:after="0" w:line="240" w:lineRule="auto"/>
              <w:ind w:left="-108" w:right="-108"/>
              <w:jc w:val="center"/>
              <w:rPr>
                <w:rFonts w:ascii="Times New Roman" w:eastAsia="Times New Roman" w:hAnsi="Times New Roman" w:cs="Times New Roman"/>
                <w:sz w:val="16"/>
                <w:szCs w:val="16"/>
                <w:lang w:eastAsia="ru-RU"/>
              </w:rPr>
            </w:pPr>
            <w:r w:rsidRPr="001D787A">
              <w:rPr>
                <w:rFonts w:ascii="Times New Roman" w:eastAsia="Times New Roman" w:hAnsi="Times New Roman" w:cs="Times New Roman"/>
                <w:sz w:val="16"/>
                <w:szCs w:val="16"/>
                <w:lang w:eastAsia="ru-RU"/>
              </w:rPr>
              <w:t xml:space="preserve">Нулевой баланс после реализации ситуационных мероприятий </w:t>
            </w:r>
          </w:p>
        </w:tc>
      </w:tr>
      <w:tr w:rsidR="001D787A" w:rsidRPr="001D787A" w:rsidTr="00E96428">
        <w:tc>
          <w:tcPr>
            <w:tcW w:w="252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Разделы и </w:t>
            </w:r>
          </w:p>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показатели</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260" w:type="dxa"/>
          </w:tcPr>
          <w:p w:rsidR="001D787A" w:rsidRPr="001D787A" w:rsidRDefault="001D787A" w:rsidP="001D787A">
            <w:pPr>
              <w:spacing w:after="0" w:line="240" w:lineRule="auto"/>
              <w:ind w:left="-253"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Дебет</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Кредит</w:t>
            </w:r>
          </w:p>
        </w:tc>
        <w:tc>
          <w:tcPr>
            <w:tcW w:w="1440" w:type="dxa"/>
          </w:tcPr>
          <w:p w:rsidR="001D787A" w:rsidRPr="001D787A" w:rsidRDefault="001D787A" w:rsidP="001D787A">
            <w:pPr>
              <w:spacing w:after="0" w:line="240" w:lineRule="auto"/>
              <w:ind w:left="-103"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Сумма</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I. Внеоборотные </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активы</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33000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 33000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33000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33000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II. Оборотные </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активы</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38200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 37000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2) 29000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66000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 38200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 37000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4) 5500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80700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 1500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 2200</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37500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 39500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11) 34700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74200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 37500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38400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13) 10800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86700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25000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III. Капитал  и </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резервы</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26600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 1200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2) 4000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5200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 2100</w:t>
            </w: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 3900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 4500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8) 2200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10600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 4200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9) 1500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5700</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21700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13) 1400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10) 2000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 1700</w:t>
            </w:r>
          </w:p>
          <w:p w:rsidR="001D787A" w:rsidRPr="001D787A" w:rsidRDefault="001D787A" w:rsidP="001D787A">
            <w:pPr>
              <w:spacing w:after="0" w:line="240" w:lineRule="auto"/>
              <w:ind w:left="-108" w:right="-108"/>
              <w:jc w:val="center"/>
              <w:rPr>
                <w:rFonts w:ascii="Times New Roman" w:eastAsia="Times New Roman" w:hAnsi="Times New Roman" w:cs="Times New Roman"/>
                <w:u w:val="single"/>
                <w:lang w:eastAsia="ru-RU"/>
              </w:rPr>
            </w:pPr>
            <w:r w:rsidRPr="001D787A">
              <w:rPr>
                <w:rFonts w:ascii="Times New Roman" w:eastAsia="Times New Roman" w:hAnsi="Times New Roman" w:cs="Times New Roman"/>
                <w:u w:val="single"/>
                <w:lang w:eastAsia="ru-RU"/>
              </w:rPr>
              <w:t>12) 1000</w:t>
            </w:r>
          </w:p>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4700</w:t>
            </w: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25000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IV. Долгосрочные обязательства</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 5500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 3900</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9400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13) 9400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V. Краткосрочные обязательства</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39100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 39100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 4200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 4500</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39400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 39400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Баланс</w:t>
            </w:r>
          </w:p>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71200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115800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115800</w:t>
            </w:r>
          </w:p>
        </w:tc>
        <w:tc>
          <w:tcPr>
            <w:tcW w:w="1260" w:type="dxa"/>
          </w:tcPr>
          <w:p w:rsidR="001D787A" w:rsidRPr="001D787A" w:rsidRDefault="001D787A" w:rsidP="001D787A">
            <w:pPr>
              <w:spacing w:after="0" w:line="240" w:lineRule="auto"/>
              <w:ind w:lef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16300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16300</w:t>
            </w: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70500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124400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124400</w:t>
            </w:r>
          </w:p>
        </w:tc>
        <w:tc>
          <w:tcPr>
            <w:tcW w:w="1440" w:type="dxa"/>
          </w:tcPr>
          <w:p w:rsidR="001D787A" w:rsidRPr="001D787A" w:rsidRDefault="001D787A" w:rsidP="001D787A">
            <w:pPr>
              <w:spacing w:after="0" w:line="240" w:lineRule="auto"/>
              <w:ind w:left="-36"/>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25000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Чистые активы</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26600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21700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Чистые пассивы</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23500</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25000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Изменение собственности </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-3100</w:t>
            </w: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-4900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+3300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Норматив (в соответствии со стратегией)</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30000</w:t>
            </w: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30000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 xml:space="preserve">Отклонение </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-6500</w:t>
            </w: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-8300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-5000</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Темп роста, %</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78,33</w:t>
            </w: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72,33</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83,33</w:t>
            </w:r>
          </w:p>
        </w:tc>
      </w:tr>
      <w:tr w:rsidR="001D787A" w:rsidRPr="001D787A" w:rsidTr="00E96428">
        <w:tc>
          <w:tcPr>
            <w:tcW w:w="252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Темп прироста (коэффициент обоснованности)</w:t>
            </w:r>
          </w:p>
        </w:tc>
        <w:tc>
          <w:tcPr>
            <w:tcW w:w="108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0,2167</w:t>
            </w: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ind w:left="-108" w:right="-108"/>
              <w:rPr>
                <w:rFonts w:ascii="Times New Roman" w:eastAsia="Times New Roman" w:hAnsi="Times New Roman" w:cs="Times New Roman"/>
                <w:lang w:eastAsia="ru-RU"/>
              </w:rPr>
            </w:pPr>
          </w:p>
        </w:tc>
        <w:tc>
          <w:tcPr>
            <w:tcW w:w="1260" w:type="dxa"/>
          </w:tcPr>
          <w:p w:rsidR="001D787A" w:rsidRPr="001D787A" w:rsidRDefault="001D787A" w:rsidP="001D787A">
            <w:pPr>
              <w:spacing w:after="0" w:line="240" w:lineRule="auto"/>
              <w:ind w:left="-108" w:right="-108"/>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0,2767</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p>
        </w:tc>
        <w:tc>
          <w:tcPr>
            <w:tcW w:w="1440" w:type="dxa"/>
          </w:tcPr>
          <w:p w:rsidR="001D787A" w:rsidRPr="001D787A" w:rsidRDefault="001D787A" w:rsidP="001D787A">
            <w:pPr>
              <w:spacing w:after="0" w:line="240" w:lineRule="auto"/>
              <w:jc w:val="center"/>
              <w:rPr>
                <w:rFonts w:ascii="Times New Roman" w:eastAsia="Times New Roman" w:hAnsi="Times New Roman" w:cs="Times New Roman"/>
                <w:lang w:eastAsia="ru-RU"/>
              </w:rPr>
            </w:pPr>
            <w:r w:rsidRPr="001D787A">
              <w:rPr>
                <w:rFonts w:ascii="Times New Roman" w:eastAsia="Times New Roman" w:hAnsi="Times New Roman" w:cs="Times New Roman"/>
                <w:lang w:eastAsia="ru-RU"/>
              </w:rPr>
              <w:t>0,1667</w:t>
            </w:r>
          </w:p>
        </w:tc>
      </w:tr>
    </w:tbl>
    <w:p w:rsidR="001D787A" w:rsidRPr="001D787A" w:rsidRDefault="001D787A" w:rsidP="001D787A">
      <w:pPr>
        <w:spacing w:after="0" w:line="240" w:lineRule="auto"/>
        <w:rPr>
          <w:rFonts w:ascii="Times New Roman" w:eastAsia="Times New Roman" w:hAnsi="Times New Roman" w:cs="Times New Roman"/>
          <w:sz w:val="28"/>
          <w:szCs w:val="28"/>
          <w:lang w:eastAsia="ru-RU"/>
        </w:rPr>
        <w:sectPr w:rsidR="001D787A" w:rsidRPr="001D787A" w:rsidSect="00FF075E">
          <w:pgSz w:w="16838" w:h="11906" w:orient="landscape"/>
          <w:pgMar w:top="1134" w:right="1134" w:bottom="1134" w:left="1134" w:header="0" w:footer="1134" w:gutter="0"/>
          <w:cols w:space="708"/>
          <w:docGrid w:linePitch="360"/>
        </w:sect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Данные итерации используются для контроля собственности и ресурсов в ходе реализации экономических ситуаций.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Методика основывается на использовании показателей: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8"/>
          <w:lang w:eastAsia="ru-RU"/>
        </w:rPr>
        <w:t>–</w:t>
      </w:r>
      <w:r w:rsidRPr="001D787A">
        <w:rPr>
          <w:rFonts w:ascii="Times New Roman" w:eastAsia="Times New Roman" w:hAnsi="Times New Roman" w:cs="Times New Roman"/>
          <w:sz w:val="28"/>
          <w:szCs w:val="24"/>
          <w:lang w:eastAsia="ru-RU"/>
        </w:rPr>
        <w:t xml:space="preserve"> балансовой и рыночной стоимости чистых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8"/>
          <w:lang w:eastAsia="ru-RU"/>
        </w:rPr>
        <w:t>–</w:t>
      </w:r>
      <w:r w:rsidRPr="001D787A">
        <w:rPr>
          <w:rFonts w:ascii="Times New Roman" w:eastAsia="Times New Roman" w:hAnsi="Times New Roman" w:cs="Times New Roman"/>
          <w:sz w:val="28"/>
          <w:szCs w:val="24"/>
          <w:lang w:eastAsia="ru-RU"/>
        </w:rPr>
        <w:t xml:space="preserve"> рыночной и справедливой стоимости чистых пассивов.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результатам проведенного контроля были получены следующие показатели: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бухгалтерские чистые активы на 01.01.2018г.: 26600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чистые пассивы на 01.01.2018г.: 23500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скорректированные чистые активы с учетом ситуационных мероприятий: 21700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чистые пассивы с учетом ситуационных мероприятий: 25000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Рыночная стоимость предприятия до реализации экономической ситуации определяется на базе нулевых записей в рыночных ценах - производится гипотетическая реализация оборотных и внеоборотных активов и удовлетворение долгосрочных и краткосрочных обязательств с определением показателя чистых пассивов в рыночной оценке: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 гипотетическая реализация 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балансовая стоимость: 38200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рыночная стоимость: 37000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 37000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 1200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 38200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2) гипотетическая реализация внеоборотных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балансовая стоимость: 33000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рыночная стоимость: 29000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 29000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 4000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 баланса – 33000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3) гипотетическое удовлетворение краткосрочных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балансовая стоимость: 39100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рыночная стоимость: 37000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V баланса – 39100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радела II баланса – 37000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 2100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4) гипотетическое удовлетворение долгосрочных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балансовая стоимость: 5500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рыночная стоимость: 5500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IV баланса – 5500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радела II баланса – 5500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На начало 2018г. рыночная стоимость предприятия оказалось ниже </w:t>
      </w:r>
      <w:proofErr w:type="gramStart"/>
      <w:r w:rsidRPr="001D787A">
        <w:rPr>
          <w:rFonts w:ascii="Times New Roman" w:eastAsia="Times New Roman" w:hAnsi="Times New Roman" w:cs="Times New Roman"/>
          <w:sz w:val="28"/>
          <w:szCs w:val="28"/>
          <w:lang w:eastAsia="ru-RU"/>
        </w:rPr>
        <w:t>балансовой</w:t>
      </w:r>
      <w:proofErr w:type="gramEnd"/>
      <w:r w:rsidRPr="001D787A">
        <w:rPr>
          <w:rFonts w:ascii="Times New Roman" w:eastAsia="Times New Roman" w:hAnsi="Times New Roman" w:cs="Times New Roman"/>
          <w:sz w:val="28"/>
          <w:szCs w:val="28"/>
          <w:lang w:eastAsia="ru-RU"/>
        </w:rPr>
        <w:t xml:space="preserve"> на 3100 тыс. руб. или 11,7%.</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Отражение ситуационных мероприятий предполагает идентификацию, оценку и учет ряда событий и ситуаций: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влияние инфляции;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обязывающие события;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рисковые ситуации;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экономические выгоды;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изменение платежеспособности;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ситуация на рынке;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расширение масштабов деятельности;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политическая обстановка;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социальная политика предприятия и т.д.</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r w:rsidRPr="001D787A">
        <w:rPr>
          <w:rFonts w:ascii="Times New Roman" w:eastAsia="Times New Roman" w:hAnsi="Times New Roman" w:cs="Times New Roman"/>
          <w:sz w:val="28"/>
          <w:szCs w:val="24"/>
          <w:lang w:eastAsia="ru-RU"/>
        </w:rPr>
        <w:t>В связи с расширением масштабов деятельности на предприятии имели место следующие события и ситуации: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5) Выход на новые рынки потребовал дополнительного вложения ресурсов в размере 3900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3900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IV баланса   3900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6) Решение ряда вопросов, связанных с модернизацией производства, потребовало дополнительных ресурсов в размере 4500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4500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V баланса    4500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7) События, приводящие к получению прибыли и уменьшению обязательств в сумме 4200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V баланса       4200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4200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8) Обязывающие события, приводящие к потерям в сумме 2200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III баланса     2200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2200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9) Реализация стратегических инициатив предприятия привела к дополнительным выгодам в размере 1500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II баланса      1500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III баланса   1500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ходе реализации ситуационных мероприятий по расширению хозяйственной деятельности ООО "Гротеск-Трейд" было установлено снижение стоимости предприятия на 4900 тыс. руб. или 18,4%, что произошло в результате:</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оттока средств на решение вопросов, связанных с продвижением товаров на новые рынки, модернизацией производства: -8400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принятия рыночных рисков, которые привели к потерям: - 2200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получения дополнительных выгод и прибыли в ходе реализации стратегических инициатив: +5700 тыс. руб.</w:t>
      </w:r>
    </w:p>
    <w:p w:rsidR="001D787A" w:rsidRPr="001D787A" w:rsidRDefault="001D787A" w:rsidP="001D787A">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Гипотетическая реализация активов и удовлетворение обязатель</w:t>
      </w:r>
      <w:proofErr w:type="gramStart"/>
      <w:r w:rsidRPr="001D787A">
        <w:rPr>
          <w:rFonts w:ascii="Times New Roman" w:eastAsia="Times New Roman" w:hAnsi="Times New Roman" w:cs="Times New Roman"/>
          <w:sz w:val="28"/>
          <w:szCs w:val="28"/>
          <w:lang w:eastAsia="ru-RU"/>
        </w:rPr>
        <w:t>ств пр</w:t>
      </w:r>
      <w:proofErr w:type="gramEnd"/>
      <w:r w:rsidRPr="001D787A">
        <w:rPr>
          <w:rFonts w:ascii="Times New Roman" w:eastAsia="Times New Roman" w:hAnsi="Times New Roman" w:cs="Times New Roman"/>
          <w:sz w:val="28"/>
          <w:szCs w:val="28"/>
          <w:lang w:eastAsia="ru-RU"/>
        </w:rPr>
        <w:t>оизводятся в рыночной оценке на базе нулевых записей: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10) Гипотетическая реализация 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37500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рыночной стоимости        39500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39500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37500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2000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11) Гипотетическая реализация внеоборотных активов: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33000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рыночной стоимости         34700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Дебет раздела II баланса     34700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 баланса    33000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1700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12) Гипотетическое удовлетворение краткосрочных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балансовой стоимости       39400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рыночной стоимости         38400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V баланса     39400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 баланса   38400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III баланса  1000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13) Гипотетическое удовлетворение долгосрочных обязательств: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 балансовой стоимости        9400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рыночной стоимости          10800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IV баланса     9400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Кредит раздела II баланса    10800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Дебет раздела III баланса     1400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Кредит раздела III баланса – 300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данным составленного нулевого баланса после реализации мероприятий в активе получена однородная денежная масса в размере 25000 тыс. руб., а в пассиве ее источники в сумме 25000 тыс. руб., характеризующие рыночную стоимость предприятия.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Таким образом, наблюдается прирост собственности в сумме 3300 тыс. руб. или 15,2% за счет ценовой составляющей.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Методика ситуационного контроля предполагает расчет и применение показателей обоснованности устанавливаемых нормативов, планов, прогнозов, стратегических расчетов в абсолютном и относительном выражении.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Для целей обоснования отдельных нормативов, планов, прогнозов и расчетов предлагается рассчитывать по получаемым показателям чистых активов и чистых пассивов:</w:t>
      </w:r>
    </w:p>
    <w:p w:rsidR="001D787A" w:rsidRPr="001D787A" w:rsidRDefault="001D787A" w:rsidP="001D787A">
      <w:pPr>
        <w:tabs>
          <w:tab w:val="left" w:pos="5844"/>
        </w:tabs>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абсолютное отклонение от норматива;</w:t>
      </w:r>
      <w:r w:rsidRPr="001D787A">
        <w:rPr>
          <w:rFonts w:ascii="Times New Roman" w:eastAsia="Times New Roman" w:hAnsi="Times New Roman" w:cs="Times New Roman"/>
          <w:sz w:val="28"/>
          <w:szCs w:val="28"/>
          <w:lang w:eastAsia="ru-RU"/>
        </w:rPr>
        <w:tab/>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темп роста;</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темп прироста (коэффициент обоснованности).</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Нормативное значение чистых активов определено с учетом потенциала резервной системы предприятия в соответствии со стратегическим расчетом в размере 30000 тыс. руб.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всем полученным показателям наблюдается невыполнение установленного в соответствии со стратегией предприятия норматива, что соответствует активной зоне финансового состояния и свидетельствует о необходимости корректировки стратегической программы:</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чистым пассивам до реализации ситуационных мероприятий: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абсолютное отклонение: -6500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темп роста: 78,33%;</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чистым активам с учетом проведенных мероприятий: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абсолютное отклонение: -8300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темп роста: 72,33%;</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чистым пассивам с учетом мероприятий: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абсолютное отклонение: -5000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темп роста: 83,33%.</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В каждой организации в зависимости от внутренних и внешних условий устанавливаются свои параметры отклонений, что объясняется особенностями функционирования. При расчете темпа прироста (коэффициента обоснованности нормативов) необходимо разграничить показатели, для которых благоприятным является положительное или отрицательное отклонение.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Предлагаются следующие интервалы колебаний значений темпа прироста (по модулю):</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│К</w:t>
      </w:r>
      <w:r w:rsidRPr="001D787A">
        <w:rPr>
          <w:rFonts w:ascii="Times New Roman" w:eastAsia="Times New Roman" w:hAnsi="Times New Roman" w:cs="Times New Roman"/>
          <w:sz w:val="28"/>
          <w:szCs w:val="28"/>
          <w:vertAlign w:val="subscript"/>
          <w:lang w:eastAsia="ru-RU"/>
        </w:rPr>
        <w:t>о</w:t>
      </w:r>
      <w:r w:rsidRPr="001D787A">
        <w:rPr>
          <w:rFonts w:ascii="Times New Roman" w:eastAsia="Times New Roman" w:hAnsi="Times New Roman" w:cs="Times New Roman"/>
          <w:sz w:val="28"/>
          <w:szCs w:val="28"/>
          <w:lang w:eastAsia="ru-RU"/>
        </w:rPr>
        <w:t>│≤ 0,05 - отклонение несущественно, аналитик может не уделять особого внимания детальному исследованию показателя;</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0,05</w:t>
      </w:r>
      <w:proofErr w:type="gramStart"/>
      <w:r w:rsidRPr="001D787A">
        <w:rPr>
          <w:rFonts w:ascii="Times New Roman" w:eastAsia="Times New Roman" w:hAnsi="Times New Roman" w:cs="Times New Roman"/>
          <w:sz w:val="28"/>
          <w:szCs w:val="28"/>
          <w:lang w:eastAsia="ru-RU"/>
        </w:rPr>
        <w:t xml:space="preserve"> ≤│К</w:t>
      </w:r>
      <w:proofErr w:type="gramEnd"/>
      <w:r w:rsidRPr="001D787A">
        <w:rPr>
          <w:rFonts w:ascii="Times New Roman" w:eastAsia="Times New Roman" w:hAnsi="Times New Roman" w:cs="Times New Roman"/>
          <w:sz w:val="28"/>
          <w:szCs w:val="28"/>
          <w:vertAlign w:val="subscript"/>
          <w:lang w:eastAsia="ru-RU"/>
        </w:rPr>
        <w:t>о</w:t>
      </w:r>
      <w:r w:rsidRPr="001D787A">
        <w:rPr>
          <w:rFonts w:ascii="Times New Roman" w:eastAsia="Times New Roman" w:hAnsi="Times New Roman" w:cs="Times New Roman"/>
          <w:sz w:val="28"/>
          <w:szCs w:val="28"/>
          <w:lang w:eastAsia="ru-RU"/>
        </w:rPr>
        <w:t>│≤ 0,5 - отклонение значительно, необходимо более детальное исследование ситуации, определение причин, вызвавших изменения, прогнозирование развития ситуации и возможных последствий;</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0,5</w:t>
      </w:r>
      <w:proofErr w:type="gramStart"/>
      <w:r w:rsidRPr="001D787A">
        <w:rPr>
          <w:rFonts w:ascii="Times New Roman" w:eastAsia="Times New Roman" w:hAnsi="Times New Roman" w:cs="Times New Roman"/>
          <w:sz w:val="28"/>
          <w:szCs w:val="28"/>
          <w:lang w:eastAsia="ru-RU"/>
        </w:rPr>
        <w:t xml:space="preserve"> &lt;│К</w:t>
      </w:r>
      <w:proofErr w:type="gramEnd"/>
      <w:r w:rsidRPr="001D787A">
        <w:rPr>
          <w:rFonts w:ascii="Times New Roman" w:eastAsia="Times New Roman" w:hAnsi="Times New Roman" w:cs="Times New Roman"/>
          <w:sz w:val="28"/>
          <w:szCs w:val="28"/>
          <w:vertAlign w:val="subscript"/>
          <w:lang w:eastAsia="ru-RU"/>
        </w:rPr>
        <w:t>о</w:t>
      </w:r>
      <w:r w:rsidRPr="001D787A">
        <w:rPr>
          <w:rFonts w:ascii="Times New Roman" w:eastAsia="Times New Roman" w:hAnsi="Times New Roman" w:cs="Times New Roman"/>
          <w:sz w:val="28"/>
          <w:szCs w:val="28"/>
          <w:lang w:eastAsia="ru-RU"/>
        </w:rPr>
        <w:t xml:space="preserve">│≤ 1 – необходимо подробное изучение сложившейся ситуации, анализ факторов, событий и мероприятий, повлиявших на изменение, определение степени значимости для функционирования организации и проведения корректирующих воздействий.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По полученным показателям темп прироста (коэффициент обоснованности) составил:</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чистым пассивам до реализации ситуационных мероприятий: 0,2167;</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по чистым активам с учетом проведенных мероприятий: 0,2767;</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 по чистым пассивам с учетом мероприятий: 0,1667.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Таким образом, контрольно-аналитической службе ООО "Гротеск-Трейд" необходимо обратить внимание на процесс обеспечения выполнения и обоснованность установленного норматива в результате воздействия ситуационных факторов на формирование показателей чистых активов и чистых пассивов и полученные отклонения. Невыполнение норматива по предприятию имело место за счет проведения указанных мероприятий и ценовых колебаний. Требуется корректировка реализуемой стратегии с устранением выявленных отклонений и неблагоприятных тенденций.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Эффективность предложенных рекомендаций проявляется при непрерывности процесса контроля нормативов, выявлении отклонений, их анализа и принятии корректирующих мер.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Результаты контроля представляются в виде ситуационных отчетов (таблица 5).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right"/>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Таблица 5</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Обобщение результатов ситуационного контроля</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в виде ситуационного отчета</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900"/>
        <w:gridCol w:w="1080"/>
        <w:gridCol w:w="720"/>
        <w:gridCol w:w="900"/>
        <w:gridCol w:w="900"/>
        <w:gridCol w:w="1080"/>
        <w:gridCol w:w="636"/>
      </w:tblGrid>
      <w:tr w:rsidR="001D787A" w:rsidRPr="001D787A" w:rsidTr="00E96428">
        <w:tc>
          <w:tcPr>
            <w:tcW w:w="3402" w:type="dxa"/>
            <w:vMerge w:val="restart"/>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p>
          <w:p w:rsidR="001D787A" w:rsidRPr="001D787A" w:rsidRDefault="001D787A" w:rsidP="001D787A">
            <w:pPr>
              <w:spacing w:after="0" w:line="240" w:lineRule="auto"/>
              <w:rPr>
                <w:rFonts w:ascii="Times New Roman" w:eastAsia="Times New Roman" w:hAnsi="Times New Roman" w:cs="Times New Roman"/>
                <w:b/>
                <w:sz w:val="24"/>
                <w:szCs w:val="24"/>
                <w:lang w:eastAsia="ru-RU"/>
              </w:rPr>
            </w:pPr>
          </w:p>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Показатели</w:t>
            </w:r>
          </w:p>
        </w:tc>
        <w:tc>
          <w:tcPr>
            <w:tcW w:w="2700" w:type="dxa"/>
            <w:gridSpan w:val="3"/>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До реализации ситуационных мероприятий</w:t>
            </w:r>
          </w:p>
        </w:tc>
        <w:tc>
          <w:tcPr>
            <w:tcW w:w="3516" w:type="dxa"/>
            <w:gridSpan w:val="4"/>
          </w:tcPr>
          <w:p w:rsidR="001D787A" w:rsidRPr="001D787A" w:rsidRDefault="001D787A" w:rsidP="001D787A">
            <w:pPr>
              <w:spacing w:after="0" w:line="240" w:lineRule="auto"/>
              <w:jc w:val="center"/>
              <w:rPr>
                <w:rFonts w:ascii="Times New Roman" w:eastAsia="Times New Roman" w:hAnsi="Times New Roman" w:cs="Times New Roman"/>
                <w:b/>
                <w:sz w:val="24"/>
                <w:szCs w:val="24"/>
                <w:lang w:eastAsia="ru-RU"/>
              </w:rPr>
            </w:pPr>
            <w:r w:rsidRPr="001D787A">
              <w:rPr>
                <w:rFonts w:ascii="Times New Roman" w:eastAsia="Times New Roman" w:hAnsi="Times New Roman" w:cs="Times New Roman"/>
                <w:b/>
                <w:sz w:val="24"/>
                <w:szCs w:val="24"/>
                <w:lang w:eastAsia="ru-RU"/>
              </w:rPr>
              <w:t xml:space="preserve">После реализации ситуационных мероприятий </w:t>
            </w:r>
          </w:p>
        </w:tc>
      </w:tr>
      <w:tr w:rsidR="001D787A" w:rsidRPr="001D787A" w:rsidTr="00E96428">
        <w:trPr>
          <w:cantSplit/>
          <w:trHeight w:val="2188"/>
        </w:trPr>
        <w:tc>
          <w:tcPr>
            <w:tcW w:w="3402" w:type="dxa"/>
            <w:vMerge/>
          </w:tcPr>
          <w:p w:rsidR="001D787A" w:rsidRPr="001D787A" w:rsidRDefault="001D787A" w:rsidP="001D787A">
            <w:pPr>
              <w:spacing w:after="0" w:line="240" w:lineRule="auto"/>
              <w:rPr>
                <w:rFonts w:ascii="Times New Roman" w:eastAsia="Times New Roman" w:hAnsi="Times New Roman" w:cs="Times New Roman"/>
                <w:sz w:val="24"/>
                <w:szCs w:val="24"/>
                <w:lang w:eastAsia="ru-RU"/>
              </w:rPr>
            </w:pPr>
          </w:p>
        </w:tc>
        <w:tc>
          <w:tcPr>
            <w:tcW w:w="900" w:type="dxa"/>
            <w:textDirection w:val="btLr"/>
          </w:tcPr>
          <w:p w:rsidR="001D787A" w:rsidRPr="001D787A" w:rsidRDefault="001D787A" w:rsidP="001D787A">
            <w:pPr>
              <w:spacing w:after="0" w:line="240" w:lineRule="auto"/>
              <w:ind w:left="113" w:right="113"/>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Значение показателя</w:t>
            </w:r>
          </w:p>
        </w:tc>
        <w:tc>
          <w:tcPr>
            <w:tcW w:w="1080" w:type="dxa"/>
            <w:textDirection w:val="btLr"/>
          </w:tcPr>
          <w:p w:rsidR="001D787A" w:rsidRPr="001D787A" w:rsidRDefault="001D787A" w:rsidP="001D787A">
            <w:pPr>
              <w:spacing w:after="0" w:line="240" w:lineRule="auto"/>
              <w:ind w:left="-151" w:right="-72"/>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Влияние </w:t>
            </w:r>
            <w:proofErr w:type="gramStart"/>
            <w:r w:rsidRPr="001D787A">
              <w:rPr>
                <w:rFonts w:ascii="Times New Roman" w:eastAsia="Times New Roman" w:hAnsi="Times New Roman" w:cs="Times New Roman"/>
                <w:sz w:val="24"/>
                <w:szCs w:val="24"/>
                <w:lang w:eastAsia="ru-RU"/>
              </w:rPr>
              <w:t>на</w:t>
            </w:r>
            <w:proofErr w:type="gramEnd"/>
            <w:r w:rsidRPr="001D787A">
              <w:rPr>
                <w:rFonts w:ascii="Times New Roman" w:eastAsia="Times New Roman" w:hAnsi="Times New Roman" w:cs="Times New Roman"/>
                <w:sz w:val="24"/>
                <w:szCs w:val="24"/>
                <w:lang w:eastAsia="ru-RU"/>
              </w:rPr>
              <w:t xml:space="preserve"> </w:t>
            </w:r>
          </w:p>
          <w:p w:rsidR="001D787A" w:rsidRPr="001D787A" w:rsidRDefault="001D787A" w:rsidP="001D787A">
            <w:pPr>
              <w:spacing w:after="0" w:line="240" w:lineRule="auto"/>
              <w:ind w:left="-151" w:right="-72"/>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стоимость предприятия</w:t>
            </w:r>
          </w:p>
        </w:tc>
        <w:tc>
          <w:tcPr>
            <w:tcW w:w="720" w:type="dxa"/>
            <w:textDirection w:val="btLr"/>
          </w:tcPr>
          <w:p w:rsidR="001D787A" w:rsidRPr="001D787A" w:rsidRDefault="001D787A" w:rsidP="001D787A">
            <w:pPr>
              <w:spacing w:after="0" w:line="240" w:lineRule="auto"/>
              <w:ind w:left="113" w:right="113"/>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В %</w:t>
            </w:r>
          </w:p>
        </w:tc>
        <w:tc>
          <w:tcPr>
            <w:tcW w:w="900" w:type="dxa"/>
            <w:textDirection w:val="btLr"/>
          </w:tcPr>
          <w:p w:rsidR="001D787A" w:rsidRPr="001D787A" w:rsidRDefault="001D787A" w:rsidP="001D787A">
            <w:pPr>
              <w:spacing w:after="0" w:line="240" w:lineRule="auto"/>
              <w:ind w:left="113" w:right="113"/>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Значение показателя</w:t>
            </w:r>
          </w:p>
        </w:tc>
        <w:tc>
          <w:tcPr>
            <w:tcW w:w="900" w:type="dxa"/>
            <w:textDirection w:val="btLr"/>
          </w:tcPr>
          <w:p w:rsidR="001D787A" w:rsidRPr="001D787A" w:rsidRDefault="001D787A" w:rsidP="001D787A">
            <w:pPr>
              <w:spacing w:after="0" w:line="240" w:lineRule="auto"/>
              <w:ind w:left="113" w:right="113"/>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 учетом ценовой составляющей</w:t>
            </w:r>
          </w:p>
          <w:p w:rsidR="001D787A" w:rsidRPr="001D787A" w:rsidRDefault="001D787A" w:rsidP="001D787A">
            <w:pPr>
              <w:spacing w:after="0" w:line="240" w:lineRule="auto"/>
              <w:ind w:left="113" w:right="113"/>
              <w:rPr>
                <w:rFonts w:ascii="Times New Roman" w:eastAsia="Times New Roman" w:hAnsi="Times New Roman" w:cs="Times New Roman"/>
                <w:sz w:val="24"/>
                <w:szCs w:val="24"/>
                <w:lang w:eastAsia="ru-RU"/>
              </w:rPr>
            </w:pPr>
          </w:p>
        </w:tc>
        <w:tc>
          <w:tcPr>
            <w:tcW w:w="1080" w:type="dxa"/>
            <w:textDirection w:val="btLr"/>
          </w:tcPr>
          <w:p w:rsidR="001D787A" w:rsidRPr="001D787A" w:rsidRDefault="001D787A" w:rsidP="001D787A">
            <w:pPr>
              <w:spacing w:after="0" w:line="240" w:lineRule="auto"/>
              <w:ind w:left="-151" w:right="-72"/>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Влияние </w:t>
            </w:r>
            <w:proofErr w:type="gramStart"/>
            <w:r w:rsidRPr="001D787A">
              <w:rPr>
                <w:rFonts w:ascii="Times New Roman" w:eastAsia="Times New Roman" w:hAnsi="Times New Roman" w:cs="Times New Roman"/>
                <w:sz w:val="24"/>
                <w:szCs w:val="24"/>
                <w:lang w:eastAsia="ru-RU"/>
              </w:rPr>
              <w:t>на</w:t>
            </w:r>
            <w:proofErr w:type="gramEnd"/>
            <w:r w:rsidRPr="001D787A">
              <w:rPr>
                <w:rFonts w:ascii="Times New Roman" w:eastAsia="Times New Roman" w:hAnsi="Times New Roman" w:cs="Times New Roman"/>
                <w:sz w:val="24"/>
                <w:szCs w:val="24"/>
                <w:lang w:eastAsia="ru-RU"/>
              </w:rPr>
              <w:t xml:space="preserve"> </w:t>
            </w:r>
          </w:p>
          <w:p w:rsidR="001D787A" w:rsidRPr="001D787A" w:rsidRDefault="001D787A" w:rsidP="001D787A">
            <w:pPr>
              <w:spacing w:after="0" w:line="240" w:lineRule="auto"/>
              <w:ind w:left="-151" w:right="-72"/>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стоимость предприятия</w:t>
            </w:r>
          </w:p>
        </w:tc>
        <w:tc>
          <w:tcPr>
            <w:tcW w:w="636" w:type="dxa"/>
            <w:textDirection w:val="btLr"/>
          </w:tcPr>
          <w:p w:rsidR="001D787A" w:rsidRPr="001D787A" w:rsidRDefault="001D787A" w:rsidP="001D787A">
            <w:pPr>
              <w:spacing w:after="0" w:line="240" w:lineRule="auto"/>
              <w:ind w:left="113" w:right="113"/>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В %</w:t>
            </w: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Чистые активы</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26600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21700</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-4900</w:t>
            </w: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18,4</w:t>
            </w: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Чистые пассивы</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23500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-3100</w:t>
            </w: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11,7</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25000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+3300</w:t>
            </w: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15,2</w:t>
            </w:r>
          </w:p>
        </w:tc>
      </w:tr>
      <w:tr w:rsidR="001D787A" w:rsidRPr="001D787A" w:rsidTr="00E96428">
        <w:trPr>
          <w:trHeight w:val="579"/>
        </w:trPr>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Общее изменение собственности </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-1600</w:t>
            </w: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6,1</w:t>
            </w:r>
          </w:p>
        </w:tc>
      </w:tr>
      <w:tr w:rsidR="001D787A" w:rsidRPr="001D787A" w:rsidTr="00E96428">
        <w:trPr>
          <w:trHeight w:val="352"/>
        </w:trPr>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Изменение чистых пассивов</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+1500</w:t>
            </w: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6,4</w:t>
            </w: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Норматив (в соответствии со стратегией)</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30000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30000</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30000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Отклонение от норматива</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-6500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-8300</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-5000</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Тем роста, %</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78,33</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72,33</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83,33</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r w:rsidR="001D787A" w:rsidRPr="001D787A" w:rsidTr="00E96428">
        <w:tc>
          <w:tcPr>
            <w:tcW w:w="3402" w:type="dxa"/>
          </w:tcPr>
          <w:p w:rsidR="001D787A" w:rsidRPr="001D787A" w:rsidRDefault="001D787A" w:rsidP="001D787A">
            <w:pPr>
              <w:spacing w:after="0" w:line="240" w:lineRule="auto"/>
              <w:ind w:left="-108" w:right="-108"/>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Темп прироста (коэффициент обоснованности)</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0,2167</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72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0,2767</w:t>
            </w:r>
          </w:p>
        </w:tc>
        <w:tc>
          <w:tcPr>
            <w:tcW w:w="90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0,1667</w:t>
            </w:r>
          </w:p>
        </w:tc>
        <w:tc>
          <w:tcPr>
            <w:tcW w:w="1080"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c>
          <w:tcPr>
            <w:tcW w:w="636" w:type="dxa"/>
          </w:tcPr>
          <w:p w:rsidR="001D787A" w:rsidRPr="001D787A" w:rsidRDefault="001D787A" w:rsidP="001D787A">
            <w:pPr>
              <w:spacing w:after="0" w:line="240" w:lineRule="auto"/>
              <w:jc w:val="center"/>
              <w:rPr>
                <w:rFonts w:ascii="Times New Roman" w:eastAsia="Times New Roman" w:hAnsi="Times New Roman" w:cs="Times New Roman"/>
                <w:sz w:val="24"/>
                <w:szCs w:val="24"/>
                <w:lang w:eastAsia="ru-RU"/>
              </w:rPr>
            </w:pPr>
          </w:p>
        </w:tc>
      </w:tr>
    </w:tbl>
    <w:p w:rsidR="001D787A" w:rsidRPr="001D787A" w:rsidRDefault="001D787A" w:rsidP="001D787A">
      <w:pPr>
        <w:spacing w:after="0" w:line="240" w:lineRule="auto"/>
        <w:ind w:firstLine="567"/>
        <w:jc w:val="both"/>
        <w:rPr>
          <w:rFonts w:ascii="Times New Roman" w:eastAsia="Times New Roman" w:hAnsi="Times New Roman" w:cs="Times New Roman"/>
          <w:sz w:val="28"/>
          <w:szCs w:val="24"/>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По результатам контроля общая потеря собственности составила 1600 тыс. руб. (25000 – 26600) или 6,1% за счет </w:t>
      </w:r>
      <w:proofErr w:type="gramStart"/>
      <w:r w:rsidRPr="001D787A">
        <w:rPr>
          <w:rFonts w:ascii="Times New Roman" w:eastAsia="Times New Roman" w:hAnsi="Times New Roman" w:cs="Times New Roman"/>
          <w:sz w:val="28"/>
          <w:szCs w:val="28"/>
          <w:lang w:eastAsia="ru-RU"/>
        </w:rPr>
        <w:t>следующих</w:t>
      </w:r>
      <w:proofErr w:type="gramEnd"/>
      <w:r w:rsidRPr="001D787A">
        <w:rPr>
          <w:rFonts w:ascii="Times New Roman" w:eastAsia="Times New Roman" w:hAnsi="Times New Roman" w:cs="Times New Roman"/>
          <w:sz w:val="28"/>
          <w:szCs w:val="28"/>
          <w:lang w:eastAsia="ru-RU"/>
        </w:rPr>
        <w:t xml:space="preserve"> основных факторов:</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расширение масштабов деятельности предприятия потребовало вложения средств на общую сумму -4900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ценовая составляющая +3300 тыс. руб.</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Однако рост рыночной стоимости чистых пассивов в результате реализации ситуационных мероприятий в размере +1500 тыс. руб. (25000 – 23500) или 6,4% свидетельствует об их эффективности, правильно выбранном стратегическом курсе и возможности получения в будущем прибылей от вложенных средств. </w:t>
      </w:r>
    </w:p>
    <w:p w:rsidR="001D787A" w:rsidRPr="001D787A" w:rsidRDefault="001D787A" w:rsidP="001D787A">
      <w:pPr>
        <w:spacing w:after="0" w:line="240" w:lineRule="auto"/>
        <w:ind w:firstLine="567"/>
        <w:jc w:val="both"/>
        <w:rPr>
          <w:rFonts w:ascii="Times New Roman" w:eastAsia="Times New Roman" w:hAnsi="Times New Roman" w:cs="Times New Roman"/>
          <w:sz w:val="28"/>
          <w:szCs w:val="28"/>
          <w:lang w:eastAsia="ru-RU"/>
        </w:rPr>
      </w:pPr>
      <w:r w:rsidRPr="001D787A">
        <w:rPr>
          <w:rFonts w:ascii="Times New Roman" w:eastAsia="Times New Roman" w:hAnsi="Times New Roman" w:cs="Times New Roman"/>
          <w:sz w:val="28"/>
          <w:szCs w:val="28"/>
          <w:lang w:eastAsia="ru-RU"/>
        </w:rPr>
        <w:t xml:space="preserve">Принятие решений по результатам контроля оформляется соответствующими приказами и распоряжениями. </w:t>
      </w:r>
    </w:p>
    <w:p w:rsidR="001D787A" w:rsidRPr="001D787A" w:rsidRDefault="001D787A" w:rsidP="001D787A">
      <w:pPr>
        <w:spacing w:after="0" w:line="240" w:lineRule="auto"/>
        <w:ind w:firstLine="567"/>
        <w:jc w:val="right"/>
        <w:rPr>
          <w:rFonts w:ascii="Times New Roman" w:eastAsia="Times New Roman" w:hAnsi="Times New Roman" w:cs="Times New Roman"/>
          <w:sz w:val="28"/>
          <w:szCs w:val="28"/>
          <w:lang w:eastAsia="ru-RU"/>
        </w:rPr>
      </w:pPr>
    </w:p>
    <w:p w:rsidR="001D787A" w:rsidRPr="001D787A" w:rsidRDefault="001D787A" w:rsidP="001D787A">
      <w:pPr>
        <w:spacing w:after="0" w:line="240" w:lineRule="auto"/>
        <w:ind w:firstLine="567"/>
        <w:jc w:val="center"/>
        <w:rPr>
          <w:rFonts w:ascii="Times New Roman" w:eastAsia="Times New Roman" w:hAnsi="Times New Roman" w:cs="Times New Roman"/>
          <w:sz w:val="28"/>
          <w:szCs w:val="28"/>
          <w:lang w:eastAsia="ru-RU"/>
        </w:rPr>
      </w:pPr>
    </w:p>
    <w:p w:rsidR="001D787A" w:rsidRPr="001D787A" w:rsidRDefault="001D787A" w:rsidP="001D787A">
      <w:pPr>
        <w:spacing w:after="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5. СПИСОК ИСПОЛЬЗОВАННЫХ ИСТОЧНИКОВ И ЛИТЕРАТУРЫ</w:t>
      </w:r>
    </w:p>
    <w:p w:rsidR="001D787A" w:rsidRPr="001D787A" w:rsidRDefault="001D787A" w:rsidP="001D787A">
      <w:pPr>
        <w:spacing w:after="0" w:line="240" w:lineRule="auto"/>
        <w:ind w:firstLine="567"/>
        <w:jc w:val="both"/>
        <w:rPr>
          <w:rFonts w:ascii="Times New Roman" w:eastAsia="SimSun" w:hAnsi="Times New Roman" w:cs="Times New Roman"/>
          <w:color w:val="000000"/>
          <w:kern w:val="2"/>
          <w:sz w:val="28"/>
          <w:szCs w:val="28"/>
          <w:lang w:eastAsia="zh-CN"/>
        </w:rPr>
      </w:pPr>
      <w:r w:rsidRPr="001D787A">
        <w:rPr>
          <w:rFonts w:ascii="Times New Roman" w:eastAsia="SimSun" w:hAnsi="Times New Roman" w:cs="Times New Roman"/>
          <w:color w:val="000000"/>
          <w:kern w:val="2"/>
          <w:sz w:val="28"/>
          <w:szCs w:val="28"/>
          <w:lang w:eastAsia="zh-CN"/>
        </w:rPr>
        <w:t>1. Артеменко В.Г., Анисимова Н.В. Экономический анализ: учебное пособие. М.: Финансы и статистика, 2011.</w:t>
      </w:r>
    </w:p>
    <w:p w:rsidR="001D787A" w:rsidRPr="001D787A" w:rsidRDefault="001D787A" w:rsidP="001D787A">
      <w:pPr>
        <w:spacing w:after="0" w:line="240" w:lineRule="auto"/>
        <w:ind w:firstLine="567"/>
        <w:jc w:val="both"/>
        <w:rPr>
          <w:rFonts w:ascii="Times New Roman" w:eastAsia="Calibri" w:hAnsi="Times New Roman" w:cs="Times New Roman"/>
          <w:sz w:val="28"/>
          <w:szCs w:val="28"/>
        </w:rPr>
      </w:pPr>
      <w:r w:rsidRPr="001D787A">
        <w:rPr>
          <w:rFonts w:ascii="Times New Roman" w:eastAsia="Calibri" w:hAnsi="Times New Roman" w:cs="Times New Roman"/>
          <w:sz w:val="28"/>
          <w:szCs w:val="28"/>
        </w:rPr>
        <w:t xml:space="preserve">2. </w:t>
      </w:r>
      <w:proofErr w:type="gramStart"/>
      <w:r w:rsidRPr="001D787A">
        <w:rPr>
          <w:rFonts w:ascii="Times New Roman" w:eastAsia="Calibri" w:hAnsi="Times New Roman" w:cs="Times New Roman"/>
          <w:sz w:val="28"/>
          <w:szCs w:val="28"/>
        </w:rPr>
        <w:t>Бережной</w:t>
      </w:r>
      <w:proofErr w:type="gramEnd"/>
      <w:r w:rsidRPr="001D787A">
        <w:rPr>
          <w:rFonts w:ascii="Times New Roman" w:eastAsia="Calibri" w:hAnsi="Times New Roman" w:cs="Times New Roman"/>
          <w:sz w:val="28"/>
          <w:szCs w:val="28"/>
        </w:rPr>
        <w:t xml:space="preserve"> В.И., Крохичева Г.Е., Лесняк В.В. Бухгалтерский управленческий учет: учебное пособие. М.: Инфра-М, 2017.</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 xml:space="preserve">3. Гогина Г.Н., Никифорова Е.В., </w:t>
      </w:r>
      <w:proofErr w:type="spellStart"/>
      <w:r w:rsidRPr="001D787A">
        <w:rPr>
          <w:rFonts w:ascii="Times New Roman" w:eastAsia="SimSun" w:hAnsi="Times New Roman" w:cs="Times New Roman"/>
          <w:kern w:val="2"/>
          <w:sz w:val="28"/>
          <w:szCs w:val="28"/>
          <w:lang w:eastAsia="zh-CN"/>
        </w:rPr>
        <w:t>Шиянова</w:t>
      </w:r>
      <w:proofErr w:type="spellEnd"/>
      <w:r w:rsidRPr="001D787A">
        <w:rPr>
          <w:rFonts w:ascii="Times New Roman" w:eastAsia="SimSun" w:hAnsi="Times New Roman" w:cs="Times New Roman"/>
          <w:kern w:val="2"/>
          <w:sz w:val="28"/>
          <w:szCs w:val="28"/>
          <w:lang w:eastAsia="zh-CN"/>
        </w:rPr>
        <w:t xml:space="preserve"> С.Л. Комплексный экономический анализ </w:t>
      </w:r>
      <w:proofErr w:type="gramStart"/>
      <w:r w:rsidRPr="001D787A">
        <w:rPr>
          <w:rFonts w:ascii="Times New Roman" w:eastAsia="SimSun" w:hAnsi="Times New Roman" w:cs="Times New Roman"/>
          <w:kern w:val="2"/>
          <w:sz w:val="28"/>
          <w:szCs w:val="28"/>
          <w:lang w:eastAsia="zh-CN"/>
        </w:rPr>
        <w:t>хозяйственной</w:t>
      </w:r>
      <w:proofErr w:type="gramEnd"/>
      <w:r w:rsidRPr="001D787A">
        <w:rPr>
          <w:rFonts w:ascii="Times New Roman" w:eastAsia="SimSun" w:hAnsi="Times New Roman" w:cs="Times New Roman"/>
          <w:kern w:val="2"/>
          <w:sz w:val="28"/>
          <w:szCs w:val="28"/>
          <w:lang w:eastAsia="zh-CN"/>
        </w:rPr>
        <w:t xml:space="preserve"> деятельности. СПб</w:t>
      </w:r>
      <w:proofErr w:type="gramStart"/>
      <w:r w:rsidRPr="001D787A">
        <w:rPr>
          <w:rFonts w:ascii="Times New Roman" w:eastAsia="SimSun" w:hAnsi="Times New Roman" w:cs="Times New Roman"/>
          <w:kern w:val="2"/>
          <w:sz w:val="28"/>
          <w:szCs w:val="28"/>
          <w:lang w:eastAsia="zh-CN"/>
        </w:rPr>
        <w:t xml:space="preserve">.: </w:t>
      </w:r>
      <w:proofErr w:type="gramEnd"/>
      <w:r w:rsidRPr="001D787A">
        <w:rPr>
          <w:rFonts w:ascii="Times New Roman" w:eastAsia="SimSun" w:hAnsi="Times New Roman" w:cs="Times New Roman"/>
          <w:kern w:val="2"/>
          <w:sz w:val="28"/>
          <w:szCs w:val="28"/>
          <w:lang w:eastAsia="zh-CN"/>
        </w:rPr>
        <w:t>ГИОРД, 2010.</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4. Комплексный экономический анализ предприятия</w:t>
      </w:r>
      <w:proofErr w:type="gramStart"/>
      <w:r w:rsidRPr="001D787A">
        <w:rPr>
          <w:rFonts w:ascii="Times New Roman" w:eastAsia="SimSun" w:hAnsi="Times New Roman" w:cs="Times New Roman"/>
          <w:kern w:val="2"/>
          <w:sz w:val="28"/>
          <w:szCs w:val="28"/>
          <w:lang w:eastAsia="zh-CN"/>
        </w:rPr>
        <w:t xml:space="preserve"> / П</w:t>
      </w:r>
      <w:proofErr w:type="gramEnd"/>
      <w:r w:rsidRPr="001D787A">
        <w:rPr>
          <w:rFonts w:ascii="Times New Roman" w:eastAsia="SimSun" w:hAnsi="Times New Roman" w:cs="Times New Roman"/>
          <w:kern w:val="2"/>
          <w:sz w:val="28"/>
          <w:szCs w:val="28"/>
          <w:lang w:eastAsia="zh-CN"/>
        </w:rPr>
        <w:t>од ред. Н.В. Войтоловского, А.П. Калининой, И.И. Мазуровой. СПб</w:t>
      </w:r>
      <w:proofErr w:type="gramStart"/>
      <w:r w:rsidRPr="001D787A">
        <w:rPr>
          <w:rFonts w:ascii="Times New Roman" w:eastAsia="SimSun" w:hAnsi="Times New Roman" w:cs="Times New Roman"/>
          <w:kern w:val="2"/>
          <w:sz w:val="28"/>
          <w:szCs w:val="28"/>
          <w:lang w:eastAsia="zh-CN"/>
        </w:rPr>
        <w:t xml:space="preserve">.: </w:t>
      </w:r>
      <w:proofErr w:type="gramEnd"/>
      <w:r w:rsidRPr="001D787A">
        <w:rPr>
          <w:rFonts w:ascii="Times New Roman" w:eastAsia="SimSun" w:hAnsi="Times New Roman" w:cs="Times New Roman"/>
          <w:kern w:val="2"/>
          <w:sz w:val="28"/>
          <w:szCs w:val="28"/>
          <w:lang w:eastAsia="zh-CN"/>
        </w:rPr>
        <w:t>Питер, 2009.</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 xml:space="preserve">5. Комплексный экономический анализ </w:t>
      </w:r>
      <w:proofErr w:type="gramStart"/>
      <w:r w:rsidRPr="001D787A">
        <w:rPr>
          <w:rFonts w:ascii="Times New Roman" w:eastAsia="SimSun" w:hAnsi="Times New Roman" w:cs="Times New Roman"/>
          <w:kern w:val="2"/>
          <w:sz w:val="28"/>
          <w:szCs w:val="28"/>
          <w:lang w:eastAsia="zh-CN"/>
        </w:rPr>
        <w:t>хозяйственной</w:t>
      </w:r>
      <w:proofErr w:type="gramEnd"/>
      <w:r w:rsidRPr="001D787A">
        <w:rPr>
          <w:rFonts w:ascii="Times New Roman" w:eastAsia="SimSun" w:hAnsi="Times New Roman" w:cs="Times New Roman"/>
          <w:kern w:val="2"/>
          <w:sz w:val="28"/>
          <w:szCs w:val="28"/>
          <w:lang w:eastAsia="zh-CN"/>
        </w:rPr>
        <w:t xml:space="preserve"> деятельности / А.И. Алексеева, Ю.В. Васильев, А.В. Малеева, Л.И. </w:t>
      </w:r>
      <w:proofErr w:type="spellStart"/>
      <w:r w:rsidRPr="001D787A">
        <w:rPr>
          <w:rFonts w:ascii="Times New Roman" w:eastAsia="SimSun" w:hAnsi="Times New Roman" w:cs="Times New Roman"/>
          <w:kern w:val="2"/>
          <w:sz w:val="28"/>
          <w:szCs w:val="28"/>
          <w:lang w:eastAsia="zh-CN"/>
        </w:rPr>
        <w:t>Ушвицкий</w:t>
      </w:r>
      <w:proofErr w:type="spellEnd"/>
      <w:r w:rsidRPr="001D787A">
        <w:rPr>
          <w:rFonts w:ascii="Times New Roman" w:eastAsia="SimSun" w:hAnsi="Times New Roman" w:cs="Times New Roman"/>
          <w:kern w:val="2"/>
          <w:sz w:val="28"/>
          <w:szCs w:val="28"/>
          <w:lang w:eastAsia="zh-CN"/>
        </w:rPr>
        <w:t>. М.: Кнорус, 2009.</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6. Крохичева Г.Е., Лесняк В.В., Аракельянц Э.С., Музыка Т.Н. Адаптивные учетно-аналитические системы стратегического управления организацией. Ставрополь: Ставролит, 2016.</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7. Крохичева Г.Е., Лесняк В.В., Селезнева Е.М., Аракельянц Э.С. Стратегия обеспечения экономической безопасности коммерческой организации. 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ДГТУ, 2018.</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 xml:space="preserve">8. Крохичева Г.Е., Лесняк В.В., Романова С.В., Варламова В.В., Селезнева Е.М. </w:t>
      </w:r>
      <w:r w:rsidRPr="001D787A">
        <w:rPr>
          <w:rFonts w:ascii="Times New Roman" w:eastAsia="SimSun" w:hAnsi="Times New Roman" w:cs="Times New Roman"/>
          <w:color w:val="000000"/>
          <w:kern w:val="2"/>
          <w:sz w:val="28"/>
          <w:szCs w:val="28"/>
          <w:lang w:eastAsia="zh-CN"/>
        </w:rPr>
        <w:t>Теория и методология стратегического анализа в строительстве.</w:t>
      </w:r>
      <w:r w:rsidRPr="001D787A">
        <w:rPr>
          <w:rFonts w:ascii="Times New Roman" w:eastAsia="SimSun" w:hAnsi="Times New Roman" w:cs="Times New Roman"/>
          <w:kern w:val="2"/>
          <w:sz w:val="28"/>
          <w:szCs w:val="28"/>
          <w:lang w:eastAsia="zh-CN"/>
        </w:rPr>
        <w:t xml:space="preserve"> 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РГСУ, 2012.</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 xml:space="preserve">9. Крохичева Г.Е., Щекотихина Е.А., Лесняк В.В. </w:t>
      </w:r>
      <w:r w:rsidRPr="001D787A">
        <w:rPr>
          <w:rFonts w:ascii="Times New Roman" w:eastAsia="SimSun" w:hAnsi="Times New Roman" w:cs="Times New Roman"/>
          <w:color w:val="000000"/>
          <w:kern w:val="2"/>
          <w:sz w:val="28"/>
          <w:szCs w:val="28"/>
          <w:lang w:eastAsia="zh-CN"/>
        </w:rPr>
        <w:t>Методика стратегического анализа деятельности организаций.</w:t>
      </w:r>
      <w:r w:rsidRPr="001D787A">
        <w:rPr>
          <w:rFonts w:ascii="Times New Roman" w:eastAsia="SimSun" w:hAnsi="Times New Roman" w:cs="Times New Roman"/>
          <w:kern w:val="2"/>
          <w:sz w:val="28"/>
          <w:szCs w:val="28"/>
          <w:lang w:eastAsia="zh-CN"/>
        </w:rPr>
        <w:t xml:space="preserve"> 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РГСУ, 2013.</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 xml:space="preserve">10. Лесняк В.В. </w:t>
      </w:r>
      <w:r w:rsidRPr="001D787A">
        <w:rPr>
          <w:rFonts w:ascii="Times New Roman" w:eastAsia="SimSun" w:hAnsi="Times New Roman" w:cs="Times New Roman"/>
          <w:color w:val="000000"/>
          <w:kern w:val="2"/>
          <w:sz w:val="28"/>
          <w:szCs w:val="28"/>
          <w:lang w:eastAsia="zh-CN"/>
        </w:rPr>
        <w:t>Стратегический управленческий учет и анализ: модели и решения.</w:t>
      </w:r>
      <w:r w:rsidRPr="001D787A">
        <w:rPr>
          <w:rFonts w:ascii="Times New Roman" w:eastAsia="SimSun" w:hAnsi="Times New Roman" w:cs="Times New Roman"/>
          <w:kern w:val="2"/>
          <w:sz w:val="28"/>
          <w:szCs w:val="28"/>
          <w:lang w:eastAsia="zh-CN"/>
        </w:rPr>
        <w:t xml:space="preserve"> 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РГСУ, 2011.</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Calibri" w:hAnsi="Times New Roman" w:cs="Times New Roman"/>
          <w:sz w:val="28"/>
          <w:szCs w:val="28"/>
        </w:rPr>
        <w:t xml:space="preserve">11. Лесняк В.В., Щекотихина Е.А., Варламова В.В., Селезнева Е.М. Комплексный экономический анализ </w:t>
      </w:r>
      <w:proofErr w:type="gramStart"/>
      <w:r w:rsidRPr="001D787A">
        <w:rPr>
          <w:rFonts w:ascii="Times New Roman" w:eastAsia="Calibri" w:hAnsi="Times New Roman" w:cs="Times New Roman"/>
          <w:sz w:val="28"/>
          <w:szCs w:val="28"/>
        </w:rPr>
        <w:t>хозяйственной</w:t>
      </w:r>
      <w:proofErr w:type="gramEnd"/>
      <w:r w:rsidRPr="001D787A">
        <w:rPr>
          <w:rFonts w:ascii="Times New Roman" w:eastAsia="Calibri" w:hAnsi="Times New Roman" w:cs="Times New Roman"/>
          <w:sz w:val="28"/>
          <w:szCs w:val="28"/>
        </w:rPr>
        <w:t xml:space="preserve"> деятельности предприятия: учебное пособие. </w:t>
      </w:r>
      <w:r w:rsidRPr="001D787A">
        <w:rPr>
          <w:rFonts w:ascii="Times New Roman" w:eastAsia="SimSun" w:hAnsi="Times New Roman" w:cs="Times New Roman"/>
          <w:kern w:val="2"/>
          <w:sz w:val="28"/>
          <w:szCs w:val="28"/>
          <w:lang w:eastAsia="zh-CN"/>
        </w:rPr>
        <w:t>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РГСУ</w:t>
      </w:r>
      <w:r w:rsidRPr="001D787A">
        <w:rPr>
          <w:rFonts w:ascii="Times New Roman" w:eastAsia="Calibri" w:hAnsi="Times New Roman" w:cs="Times New Roman"/>
          <w:sz w:val="28"/>
          <w:szCs w:val="28"/>
        </w:rPr>
        <w:t>, 2014.</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kern w:val="2"/>
          <w:sz w:val="28"/>
          <w:szCs w:val="28"/>
          <w:lang w:eastAsia="zh-CN"/>
        </w:rPr>
        <w:t>12. Лесняк И.В. Ситуационный анализ и контроль в коммерческих организациях. 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xml:space="preserve">: РГСУ, 2009. </w:t>
      </w:r>
    </w:p>
    <w:p w:rsidR="001D787A" w:rsidRPr="001D787A" w:rsidRDefault="001D787A" w:rsidP="001D787A">
      <w:pPr>
        <w:widowControl w:val="0"/>
        <w:spacing w:after="0" w:line="240" w:lineRule="auto"/>
        <w:ind w:firstLine="567"/>
        <w:jc w:val="both"/>
        <w:rPr>
          <w:rFonts w:ascii="Times New Roman" w:eastAsia="SimSun" w:hAnsi="Times New Roman" w:cs="Times New Roman"/>
          <w:color w:val="000000"/>
          <w:kern w:val="2"/>
          <w:sz w:val="28"/>
          <w:szCs w:val="28"/>
          <w:lang w:eastAsia="zh-CN"/>
        </w:rPr>
      </w:pPr>
      <w:r w:rsidRPr="001D787A">
        <w:rPr>
          <w:rFonts w:ascii="Times New Roman" w:eastAsia="SimSun" w:hAnsi="Times New Roman" w:cs="Times New Roman"/>
          <w:color w:val="000000"/>
          <w:kern w:val="2"/>
          <w:sz w:val="28"/>
          <w:szCs w:val="28"/>
          <w:lang w:eastAsia="zh-CN"/>
        </w:rPr>
        <w:t xml:space="preserve">13. Мельник М.В., Герасимова Е.Б. Анализ </w:t>
      </w:r>
      <w:proofErr w:type="gramStart"/>
      <w:r w:rsidRPr="001D787A">
        <w:rPr>
          <w:rFonts w:ascii="Times New Roman" w:eastAsia="SimSun" w:hAnsi="Times New Roman" w:cs="Times New Roman"/>
          <w:color w:val="000000"/>
          <w:kern w:val="2"/>
          <w:sz w:val="28"/>
          <w:szCs w:val="28"/>
          <w:lang w:eastAsia="zh-CN"/>
        </w:rPr>
        <w:t>финансово-хозяйственной</w:t>
      </w:r>
      <w:proofErr w:type="gramEnd"/>
      <w:r w:rsidRPr="001D787A">
        <w:rPr>
          <w:rFonts w:ascii="Times New Roman" w:eastAsia="SimSun" w:hAnsi="Times New Roman" w:cs="Times New Roman"/>
          <w:color w:val="000000"/>
          <w:kern w:val="2"/>
          <w:sz w:val="28"/>
          <w:szCs w:val="28"/>
          <w:lang w:eastAsia="zh-CN"/>
        </w:rPr>
        <w:t xml:space="preserve"> деятельности предприятия: учебник. М.: Инфра-М, 2010.</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color w:val="000000"/>
          <w:kern w:val="2"/>
          <w:sz w:val="28"/>
          <w:szCs w:val="28"/>
          <w:lang w:eastAsia="zh-CN"/>
        </w:rPr>
        <w:t>14. Муругов Е.И. Учетно-аналитическое обеспечение управления платежеспособностью, собственностью и резервной системой предприятия. М.: Финансы и статистика, 2006.</w:t>
      </w:r>
    </w:p>
    <w:p w:rsidR="001D787A" w:rsidRPr="001D787A" w:rsidRDefault="001D787A" w:rsidP="001D787A">
      <w:pPr>
        <w:widowControl w:val="0"/>
        <w:spacing w:after="0" w:line="240" w:lineRule="auto"/>
        <w:ind w:firstLine="567"/>
        <w:jc w:val="both"/>
        <w:rPr>
          <w:rFonts w:ascii="Times New Roman" w:eastAsia="SimSun" w:hAnsi="Times New Roman" w:cs="Times New Roman"/>
          <w:color w:val="000000"/>
          <w:kern w:val="2"/>
          <w:sz w:val="28"/>
          <w:szCs w:val="28"/>
          <w:lang w:eastAsia="zh-CN"/>
        </w:rPr>
      </w:pPr>
      <w:r w:rsidRPr="001D787A">
        <w:rPr>
          <w:rFonts w:ascii="Times New Roman" w:eastAsia="SimSun" w:hAnsi="Times New Roman" w:cs="Times New Roman"/>
          <w:color w:val="000000"/>
          <w:kern w:val="2"/>
          <w:sz w:val="28"/>
          <w:szCs w:val="28"/>
          <w:lang w:eastAsia="zh-CN"/>
        </w:rPr>
        <w:t>15. Савицкая Г.В. Экономический анализ: учебное пособие. М.: Новое знание, 2010.</w:t>
      </w:r>
    </w:p>
    <w:p w:rsidR="001D787A" w:rsidRPr="001D787A" w:rsidRDefault="001D787A" w:rsidP="001D787A">
      <w:pPr>
        <w:widowControl w:val="0"/>
        <w:spacing w:after="0" w:line="240" w:lineRule="auto"/>
        <w:ind w:firstLine="567"/>
        <w:jc w:val="both"/>
        <w:rPr>
          <w:rFonts w:ascii="Times New Roman" w:eastAsia="SimSun" w:hAnsi="Times New Roman" w:cs="Times New Roman"/>
          <w:color w:val="000000"/>
          <w:kern w:val="2"/>
          <w:sz w:val="28"/>
          <w:szCs w:val="28"/>
          <w:lang w:eastAsia="zh-CN"/>
        </w:rPr>
      </w:pPr>
      <w:r w:rsidRPr="001D787A">
        <w:rPr>
          <w:rFonts w:ascii="Times New Roman" w:eastAsia="SimSun" w:hAnsi="Times New Roman" w:cs="Times New Roman"/>
          <w:color w:val="000000"/>
          <w:kern w:val="2"/>
          <w:sz w:val="28"/>
          <w:szCs w:val="28"/>
          <w:lang w:eastAsia="zh-CN"/>
        </w:rPr>
        <w:t xml:space="preserve">16. Селезнева Е.М., Лесняк В.В., Домрачева И.В. Учетно-аналитическое обеспечение </w:t>
      </w:r>
      <w:proofErr w:type="gramStart"/>
      <w:r w:rsidRPr="001D787A">
        <w:rPr>
          <w:rFonts w:ascii="Times New Roman" w:eastAsia="SimSun" w:hAnsi="Times New Roman" w:cs="Times New Roman"/>
          <w:color w:val="000000"/>
          <w:kern w:val="2"/>
          <w:sz w:val="28"/>
          <w:szCs w:val="28"/>
          <w:lang w:eastAsia="zh-CN"/>
        </w:rPr>
        <w:t>внешнеэкономической</w:t>
      </w:r>
      <w:proofErr w:type="gramEnd"/>
      <w:r w:rsidRPr="001D787A">
        <w:rPr>
          <w:rFonts w:ascii="Times New Roman" w:eastAsia="SimSun" w:hAnsi="Times New Roman" w:cs="Times New Roman"/>
          <w:color w:val="000000"/>
          <w:kern w:val="2"/>
          <w:sz w:val="28"/>
          <w:szCs w:val="28"/>
          <w:lang w:eastAsia="zh-CN"/>
        </w:rPr>
        <w:t xml:space="preserve"> деятельности предприятия. </w:t>
      </w:r>
      <w:r w:rsidRPr="001D787A">
        <w:rPr>
          <w:rFonts w:ascii="Times New Roman" w:eastAsia="SimSun" w:hAnsi="Times New Roman" w:cs="Times New Roman"/>
          <w:kern w:val="2"/>
          <w:sz w:val="28"/>
          <w:szCs w:val="28"/>
          <w:lang w:eastAsia="zh-CN"/>
        </w:rPr>
        <w:t>Ростов-н</w:t>
      </w:r>
      <w:proofErr w:type="gramStart"/>
      <w:r w:rsidRPr="001D787A">
        <w:rPr>
          <w:rFonts w:ascii="Times New Roman" w:eastAsia="SimSun" w:hAnsi="Times New Roman" w:cs="Times New Roman"/>
          <w:kern w:val="2"/>
          <w:sz w:val="28"/>
          <w:szCs w:val="28"/>
          <w:lang w:eastAsia="zh-CN"/>
        </w:rPr>
        <w:t>/Д</w:t>
      </w:r>
      <w:proofErr w:type="gramEnd"/>
      <w:r w:rsidRPr="001D787A">
        <w:rPr>
          <w:rFonts w:ascii="Times New Roman" w:eastAsia="SimSun" w:hAnsi="Times New Roman" w:cs="Times New Roman"/>
          <w:kern w:val="2"/>
          <w:sz w:val="28"/>
          <w:szCs w:val="28"/>
          <w:lang w:eastAsia="zh-CN"/>
        </w:rPr>
        <w:t>: РГСУ, 2013.</w:t>
      </w:r>
    </w:p>
    <w:p w:rsidR="001D787A" w:rsidRPr="001D787A" w:rsidRDefault="001D787A" w:rsidP="001D787A">
      <w:pPr>
        <w:widowControl w:val="0"/>
        <w:spacing w:after="0" w:line="240" w:lineRule="auto"/>
        <w:ind w:firstLine="567"/>
        <w:jc w:val="both"/>
        <w:rPr>
          <w:rFonts w:ascii="Times New Roman" w:eastAsia="SimSun" w:hAnsi="Times New Roman" w:cs="Times New Roman"/>
          <w:kern w:val="2"/>
          <w:sz w:val="28"/>
          <w:szCs w:val="28"/>
          <w:lang w:eastAsia="zh-CN"/>
        </w:rPr>
      </w:pPr>
      <w:r w:rsidRPr="001D787A">
        <w:rPr>
          <w:rFonts w:ascii="Times New Roman" w:eastAsia="SimSun" w:hAnsi="Times New Roman" w:cs="Times New Roman"/>
          <w:color w:val="000000"/>
          <w:kern w:val="2"/>
          <w:sz w:val="28"/>
          <w:szCs w:val="28"/>
          <w:lang w:eastAsia="zh-CN"/>
        </w:rPr>
        <w:t xml:space="preserve">17. Шифрин М.Б. Стратегический менеджмент: учебное пособие. </w:t>
      </w:r>
      <w:r w:rsidRPr="001D787A">
        <w:rPr>
          <w:rFonts w:ascii="Times New Roman" w:eastAsia="SimSun" w:hAnsi="Times New Roman" w:cs="Times New Roman"/>
          <w:kern w:val="2"/>
          <w:sz w:val="28"/>
          <w:szCs w:val="28"/>
          <w:lang w:eastAsia="zh-CN"/>
        </w:rPr>
        <w:t>СПб</w:t>
      </w:r>
      <w:proofErr w:type="gramStart"/>
      <w:r w:rsidRPr="001D787A">
        <w:rPr>
          <w:rFonts w:ascii="Times New Roman" w:eastAsia="SimSun" w:hAnsi="Times New Roman" w:cs="Times New Roman"/>
          <w:kern w:val="2"/>
          <w:sz w:val="28"/>
          <w:szCs w:val="28"/>
          <w:lang w:eastAsia="zh-CN"/>
        </w:rPr>
        <w:t xml:space="preserve">.: </w:t>
      </w:r>
      <w:proofErr w:type="gramEnd"/>
      <w:r w:rsidRPr="001D787A">
        <w:rPr>
          <w:rFonts w:ascii="Times New Roman" w:eastAsia="SimSun" w:hAnsi="Times New Roman" w:cs="Times New Roman"/>
          <w:kern w:val="2"/>
          <w:sz w:val="28"/>
          <w:szCs w:val="28"/>
          <w:lang w:eastAsia="zh-CN"/>
        </w:rPr>
        <w:t>Питер, 2009.</w:t>
      </w:r>
    </w:p>
    <w:p w:rsidR="001D787A" w:rsidRPr="001D787A" w:rsidRDefault="001D787A" w:rsidP="001D787A">
      <w:pPr>
        <w:widowControl w:val="0"/>
        <w:spacing w:after="0" w:line="240" w:lineRule="auto"/>
        <w:ind w:firstLine="567"/>
        <w:jc w:val="both"/>
        <w:rPr>
          <w:rFonts w:ascii="Times New Roman" w:eastAsia="SimSun" w:hAnsi="Times New Roman" w:cs="Times New Roman"/>
          <w:color w:val="000000"/>
          <w:kern w:val="2"/>
          <w:sz w:val="28"/>
          <w:szCs w:val="28"/>
          <w:lang w:eastAsia="zh-CN"/>
        </w:rPr>
      </w:pPr>
      <w:r w:rsidRPr="001D787A">
        <w:rPr>
          <w:rFonts w:ascii="Times New Roman" w:eastAsia="SimSun" w:hAnsi="Times New Roman" w:cs="Times New Roman"/>
          <w:color w:val="000000"/>
          <w:kern w:val="2"/>
          <w:sz w:val="28"/>
          <w:szCs w:val="28"/>
          <w:lang w:eastAsia="zh-CN"/>
        </w:rPr>
        <w:t>18. Экономический анализ: ситуации, тесты, примеры, задачи</w:t>
      </w:r>
      <w:proofErr w:type="gramStart"/>
      <w:r w:rsidRPr="001D787A">
        <w:rPr>
          <w:rFonts w:ascii="Times New Roman" w:eastAsia="SimSun" w:hAnsi="Times New Roman" w:cs="Times New Roman"/>
          <w:color w:val="000000"/>
          <w:kern w:val="2"/>
          <w:sz w:val="28"/>
          <w:szCs w:val="28"/>
          <w:lang w:eastAsia="zh-CN"/>
        </w:rPr>
        <w:t xml:space="preserve"> / П</w:t>
      </w:r>
      <w:proofErr w:type="gramEnd"/>
      <w:r w:rsidRPr="001D787A">
        <w:rPr>
          <w:rFonts w:ascii="Times New Roman" w:eastAsia="SimSun" w:hAnsi="Times New Roman" w:cs="Times New Roman"/>
          <w:color w:val="000000"/>
          <w:kern w:val="2"/>
          <w:sz w:val="28"/>
          <w:szCs w:val="28"/>
          <w:lang w:eastAsia="zh-CN"/>
        </w:rPr>
        <w:t>од ред. М.И. Баканова, А.Д. Шеремета. М.: Финансы и статистика, 2011.</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588010" cy="588010"/>
            <wp:effectExtent l="0" t="0" r="254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8010" cy="588010"/>
                    </a:xfrm>
                    <a:prstGeom prst="rect">
                      <a:avLst/>
                    </a:prstGeom>
                    <a:noFill/>
                    <a:ln>
                      <a:noFill/>
                    </a:ln>
                  </pic:spPr>
                </pic:pic>
              </a:graphicData>
            </a:graphic>
          </wp:inline>
        </w:drawing>
      </w:r>
    </w:p>
    <w:p w:rsidR="001D787A" w:rsidRPr="001D787A" w:rsidRDefault="001D787A" w:rsidP="001D787A">
      <w:pPr>
        <w:spacing w:after="12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ФЕДЕРАЛЬНОЕ ГОСУДАРСТВЕННОЕ БЮДЖЕТНОЕ</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ОБРАЗОВАТЕЛЬНОЕ УЧРЕЖДЕНИЕ ВЫСШЕГО ОБРАЗОВАНИЯ</w:t>
      </w:r>
      <w:r w:rsidRPr="001D787A">
        <w:rPr>
          <w:rFonts w:ascii="Times New Roman" w:eastAsia="Times New Roman" w:hAnsi="Times New Roman" w:cs="Times New Roman"/>
          <w:b/>
          <w:bCs/>
          <w:sz w:val="28"/>
          <w:szCs w:val="28"/>
          <w:lang w:eastAsia="ru-RU"/>
        </w:rPr>
        <w:br/>
        <w:t>«ДОНСКОЙ ГОСУДАРСТВЕННЫЙ ТЕХНИЧЕСКИЙ УНИВЕРСИТЕТ»</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(ДГТУ)</w:t>
      </w:r>
    </w:p>
    <w:p w:rsidR="001D787A" w:rsidRPr="001D787A" w:rsidRDefault="001D787A" w:rsidP="001D787A">
      <w:pPr>
        <w:spacing w:after="0" w:line="200" w:lineRule="atLeast"/>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rPr>
          <w:rFonts w:ascii="Times New Roman" w:eastAsia="Times New Roman" w:hAnsi="Times New Roman" w:cs="Times New Roman"/>
          <w:sz w:val="18"/>
          <w:szCs w:val="18"/>
          <w:lang w:eastAsia="ru-RU"/>
        </w:rPr>
      </w:pPr>
      <w:r w:rsidRPr="001D787A">
        <w:rPr>
          <w:rFonts w:ascii="Times New Roman" w:eastAsia="Times New Roman" w:hAnsi="Times New Roman" w:cs="Times New Roman"/>
          <w:sz w:val="24"/>
          <w:szCs w:val="24"/>
          <w:lang w:eastAsia="ru-RU"/>
        </w:rPr>
        <w:t xml:space="preserve">Отдел </w:t>
      </w:r>
      <w:proofErr w:type="gramStart"/>
      <w:r w:rsidRPr="001D787A">
        <w:rPr>
          <w:rFonts w:ascii="Times New Roman" w:eastAsia="Times New Roman" w:hAnsi="Times New Roman" w:cs="Times New Roman"/>
          <w:sz w:val="24"/>
          <w:szCs w:val="24"/>
          <w:lang w:eastAsia="ru-RU"/>
        </w:rPr>
        <w:t>магистратуры Управления подготовки кадров высшей квалификации</w:t>
      </w:r>
      <w:proofErr w:type="gramEnd"/>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p>
    <w:p w:rsidR="001D787A" w:rsidRPr="001D787A" w:rsidRDefault="001D787A" w:rsidP="001D787A">
      <w:pPr>
        <w:spacing w:after="0" w:line="200" w:lineRule="atLeast"/>
        <w:rPr>
          <w:rFonts w:ascii="Times New Roman" w:eastAsia="Times New Roman" w:hAnsi="Times New Roman" w:cs="Times New Roman"/>
          <w:sz w:val="24"/>
          <w:szCs w:val="24"/>
          <w:u w:val="single"/>
          <w:lang w:eastAsia="ru-RU"/>
        </w:rPr>
      </w:pPr>
      <w:r w:rsidRPr="001D787A">
        <w:rPr>
          <w:rFonts w:ascii="Times New Roman" w:eastAsia="Times New Roman" w:hAnsi="Times New Roman" w:cs="Times New Roman"/>
          <w:sz w:val="24"/>
          <w:szCs w:val="24"/>
          <w:lang w:eastAsia="ru-RU"/>
        </w:rPr>
        <w:t>Кафедра                    Экономической безопасности, учета и права</w:t>
      </w:r>
    </w:p>
    <w:p w:rsidR="001D787A" w:rsidRPr="001D787A" w:rsidRDefault="001D787A" w:rsidP="001D787A">
      <w:pPr>
        <w:spacing w:after="0" w:line="200" w:lineRule="atLeast"/>
        <w:rPr>
          <w:rFonts w:ascii="Times New Roman" w:eastAsia="Times New Roman" w:hAnsi="Times New Roman" w:cs="Times New Roman"/>
          <w:sz w:val="18"/>
          <w:szCs w:val="18"/>
          <w:lang w:eastAsia="ru-RU"/>
        </w:rPr>
      </w:pP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p>
    <w:p w:rsidR="001D787A" w:rsidRPr="001D787A" w:rsidRDefault="001D787A" w:rsidP="001D787A">
      <w:pPr>
        <w:spacing w:after="0" w:line="240" w:lineRule="auto"/>
        <w:rPr>
          <w:rFonts w:ascii="Times New Roman" w:eastAsia="Times New Roman" w:hAnsi="Times New Roman" w:cs="Times New Roman"/>
          <w:sz w:val="24"/>
          <w:szCs w:val="24"/>
          <w:lang w:eastAsia="ru-RU"/>
        </w:rPr>
      </w:pPr>
    </w:p>
    <w:p w:rsidR="001D787A" w:rsidRPr="001D787A" w:rsidRDefault="001D787A" w:rsidP="001D787A">
      <w:pPr>
        <w:spacing w:after="0" w:line="240" w:lineRule="auto"/>
        <w:rPr>
          <w:rFonts w:ascii="Times New Roman" w:eastAsia="Times New Roman" w:hAnsi="Times New Roman" w:cs="Times New Roman"/>
          <w:sz w:val="24"/>
          <w:szCs w:val="24"/>
          <w:lang w:eastAsia="ru-RU"/>
        </w:rPr>
      </w:pPr>
    </w:p>
    <w:tbl>
      <w:tblPr>
        <w:tblW w:w="3936" w:type="dxa"/>
        <w:tblInd w:w="6426" w:type="dxa"/>
        <w:tblLook w:val="01E0" w:firstRow="1" w:lastRow="1" w:firstColumn="1" w:lastColumn="1" w:noHBand="0" w:noVBand="0"/>
      </w:tblPr>
      <w:tblGrid>
        <w:gridCol w:w="808"/>
        <w:gridCol w:w="995"/>
        <w:gridCol w:w="2133"/>
      </w:tblGrid>
      <w:tr w:rsidR="001D787A" w:rsidRPr="001D787A" w:rsidTr="00E96428">
        <w:tc>
          <w:tcPr>
            <w:tcW w:w="3936" w:type="dxa"/>
            <w:gridSpan w:val="3"/>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p>
        </w:tc>
      </w:tr>
      <w:tr w:rsidR="001D787A" w:rsidRPr="001D787A" w:rsidTr="00E96428">
        <w:tc>
          <w:tcPr>
            <w:tcW w:w="1803" w:type="dxa"/>
            <w:gridSpan w:val="2"/>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Зав. кафедрой</w:t>
            </w:r>
          </w:p>
        </w:tc>
        <w:tc>
          <w:tcPr>
            <w:tcW w:w="2133" w:type="dxa"/>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«ЭБУиП»</w:t>
            </w:r>
          </w:p>
        </w:tc>
      </w:tr>
      <w:tr w:rsidR="001D787A" w:rsidRPr="001D787A" w:rsidTr="00E96428">
        <w:trPr>
          <w:trHeight w:val="226"/>
        </w:trPr>
        <w:tc>
          <w:tcPr>
            <w:tcW w:w="1803" w:type="dxa"/>
            <w:gridSpan w:val="2"/>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____________</w:t>
            </w:r>
          </w:p>
        </w:tc>
        <w:tc>
          <w:tcPr>
            <w:tcW w:w="2133" w:type="dxa"/>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Г.Е. Крохичева</w:t>
            </w:r>
          </w:p>
        </w:tc>
      </w:tr>
      <w:tr w:rsidR="001D787A" w:rsidRPr="001D787A" w:rsidTr="00E96428">
        <w:trPr>
          <w:trHeight w:val="216"/>
        </w:trPr>
        <w:tc>
          <w:tcPr>
            <w:tcW w:w="1803" w:type="dxa"/>
            <w:gridSpan w:val="2"/>
            <w:shd w:val="clear" w:color="auto" w:fill="auto"/>
          </w:tcPr>
          <w:p w:rsidR="001D787A" w:rsidRPr="001D787A" w:rsidRDefault="001D787A" w:rsidP="001D787A">
            <w:pPr>
              <w:spacing w:after="0" w:line="240" w:lineRule="auto"/>
              <w:ind w:right="-61"/>
              <w:jc w:val="center"/>
              <w:rPr>
                <w:rFonts w:ascii="Times New Roman" w:eastAsia="Times New Roman" w:hAnsi="Times New Roman" w:cs="Times New Roman"/>
                <w:sz w:val="18"/>
                <w:szCs w:val="18"/>
                <w:vertAlign w:val="superscript"/>
                <w:lang w:eastAsia="ru-RU"/>
              </w:rPr>
            </w:pPr>
            <w:r w:rsidRPr="001D787A">
              <w:rPr>
                <w:rFonts w:ascii="Times New Roman" w:eastAsia="Times New Roman" w:hAnsi="Times New Roman" w:cs="Times New Roman"/>
                <w:sz w:val="18"/>
                <w:szCs w:val="18"/>
                <w:vertAlign w:val="superscript"/>
                <w:lang w:eastAsia="ru-RU"/>
              </w:rPr>
              <w:t>(подпись)</w:t>
            </w:r>
          </w:p>
        </w:tc>
        <w:tc>
          <w:tcPr>
            <w:tcW w:w="2133" w:type="dxa"/>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18"/>
                <w:szCs w:val="18"/>
                <w:vertAlign w:val="superscript"/>
                <w:lang w:eastAsia="ru-RU"/>
              </w:rPr>
            </w:pPr>
          </w:p>
        </w:tc>
      </w:tr>
      <w:tr w:rsidR="001D787A" w:rsidRPr="001D787A" w:rsidTr="00E96428">
        <w:tc>
          <w:tcPr>
            <w:tcW w:w="808" w:type="dxa"/>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w:t>
            </w:r>
          </w:p>
        </w:tc>
        <w:tc>
          <w:tcPr>
            <w:tcW w:w="3128" w:type="dxa"/>
            <w:gridSpan w:val="2"/>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_____________   202_г.</w:t>
            </w:r>
          </w:p>
        </w:tc>
      </w:tr>
    </w:tbl>
    <w:p w:rsidR="001D787A" w:rsidRPr="001D787A" w:rsidRDefault="001D787A" w:rsidP="001D787A">
      <w:pPr>
        <w:keepNext/>
        <w:autoSpaceDE w:val="0"/>
        <w:autoSpaceDN w:val="0"/>
        <w:spacing w:after="0" w:line="240" w:lineRule="auto"/>
        <w:ind w:left="5664" w:firstLine="708"/>
        <w:outlineLvl w:val="3"/>
        <w:rPr>
          <w:rFonts w:ascii="Times New Roman" w:eastAsia="Times New Roman" w:hAnsi="Times New Roman" w:cs="Times New Roman"/>
          <w:sz w:val="24"/>
          <w:szCs w:val="24"/>
          <w:lang w:eastAsia="ru-RU"/>
        </w:rPr>
      </w:pPr>
    </w:p>
    <w:p w:rsidR="001D787A" w:rsidRPr="001D787A" w:rsidRDefault="001D787A" w:rsidP="001D787A">
      <w:pPr>
        <w:spacing w:after="120" w:line="240" w:lineRule="auto"/>
        <w:rPr>
          <w:rFonts w:ascii="Times New Roman" w:eastAsia="Times New Roman" w:hAnsi="Times New Roman" w:cs="Times New Roman"/>
          <w:sz w:val="24"/>
          <w:szCs w:val="24"/>
          <w:lang w:eastAsia="ru-RU"/>
        </w:rPr>
      </w:pPr>
    </w:p>
    <w:p w:rsidR="001D787A" w:rsidRPr="001D787A" w:rsidRDefault="001D787A" w:rsidP="001D787A">
      <w:pPr>
        <w:spacing w:after="12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ПОЯСНИТЕЛЬНАЯ ЗАПИСКА</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к курсовой работе по дисциплине </w:t>
      </w:r>
      <w:r w:rsidRPr="001D787A">
        <w:rPr>
          <w:rFonts w:ascii="Times New Roman" w:eastAsia="Times New Roman" w:hAnsi="Times New Roman" w:cs="Times New Roman"/>
          <w:sz w:val="28"/>
          <w:szCs w:val="28"/>
          <w:lang w:eastAsia="ru-RU"/>
        </w:rPr>
        <w:t>Ситуационный анализ и контроль</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на тему: ________________________________________________________________________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Обучающийся     ______________                  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17"/>
          <w:szCs w:val="17"/>
          <w:lang w:eastAsia="ru-RU"/>
        </w:rPr>
        <w:t xml:space="preserve">                                         (подпись, дата</w:t>
      </w:r>
      <w:r w:rsidRPr="001D787A">
        <w:rPr>
          <w:rFonts w:ascii="Times New Roman" w:eastAsia="Times New Roman" w:hAnsi="Times New Roman" w:cs="Times New Roman"/>
          <w:sz w:val="18"/>
          <w:szCs w:val="18"/>
          <w:lang w:eastAsia="ru-RU"/>
        </w:rPr>
        <w:t>)</w:t>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t xml:space="preserve">            </w:t>
      </w:r>
      <w:r w:rsidRPr="001D787A">
        <w:rPr>
          <w:rFonts w:ascii="Times New Roman" w:eastAsia="Times New Roman" w:hAnsi="Times New Roman" w:cs="Times New Roman"/>
          <w:sz w:val="17"/>
          <w:szCs w:val="17"/>
          <w:lang w:eastAsia="ru-RU"/>
        </w:rPr>
        <w:t>(И.О.Ф.)</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Направление/специальность, профиль/специализация           </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38.04.01 Экономика</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Программа подготовки «Финансовый аналитик»</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Обозначение  курсовой работы  САИК</w:t>
      </w:r>
      <w:proofErr w:type="gramStart"/>
      <w:r w:rsidRPr="001D787A">
        <w:rPr>
          <w:rFonts w:ascii="Times New Roman" w:eastAsia="Times New Roman" w:hAnsi="Times New Roman" w:cs="Times New Roman"/>
          <w:sz w:val="24"/>
          <w:szCs w:val="24"/>
          <w:lang w:eastAsia="ru-RU"/>
        </w:rPr>
        <w:t>.Х</w:t>
      </w:r>
      <w:proofErr w:type="gramEnd"/>
      <w:r w:rsidRPr="001D787A">
        <w:rPr>
          <w:rFonts w:ascii="Times New Roman" w:eastAsia="Times New Roman" w:hAnsi="Times New Roman" w:cs="Times New Roman"/>
          <w:sz w:val="24"/>
          <w:szCs w:val="24"/>
          <w:lang w:eastAsia="ru-RU"/>
        </w:rPr>
        <w:t xml:space="preserve">Х0000.000  </w:t>
      </w:r>
      <w:r w:rsidRPr="001D787A">
        <w:rPr>
          <w:rFonts w:ascii="Times New Roman" w:eastAsia="Times New Roman" w:hAnsi="Times New Roman" w:cs="Times New Roman"/>
          <w:sz w:val="24"/>
          <w:szCs w:val="24"/>
          <w:lang w:eastAsia="ru-RU"/>
        </w:rPr>
        <w:tab/>
        <w:t>Группа  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u w:val="single"/>
          <w:lang w:eastAsia="ru-RU"/>
        </w:rPr>
      </w:pPr>
      <w:r w:rsidRPr="001D787A">
        <w:rPr>
          <w:rFonts w:ascii="Times New Roman" w:eastAsia="Times New Roman" w:hAnsi="Times New Roman" w:cs="Times New Roman"/>
          <w:sz w:val="24"/>
          <w:szCs w:val="24"/>
          <w:lang w:eastAsia="ru-RU"/>
        </w:rPr>
        <w:t xml:space="preserve">Руководитель работы </w:t>
      </w:r>
      <w:r w:rsidRPr="001D787A">
        <w:rPr>
          <w:rFonts w:ascii="Times New Roman" w:eastAsia="Times New Roman" w:hAnsi="Times New Roman" w:cs="Times New Roman"/>
          <w:sz w:val="24"/>
          <w:szCs w:val="24"/>
          <w:lang w:eastAsia="ru-RU"/>
        </w:rPr>
        <w:tab/>
        <w:t xml:space="preserve"> _________________________       доцент В.В. Лесняк </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w:t>
      </w:r>
      <w:r w:rsidRPr="001D787A">
        <w:rPr>
          <w:rFonts w:ascii="Times New Roman" w:eastAsia="Times New Roman" w:hAnsi="Times New Roman" w:cs="Times New Roman"/>
          <w:sz w:val="17"/>
          <w:szCs w:val="17"/>
          <w:lang w:eastAsia="ru-RU"/>
        </w:rPr>
        <w:t>(подпись, дата)</w:t>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7"/>
          <w:szCs w:val="17"/>
          <w:lang w:eastAsia="ru-RU"/>
        </w:rPr>
        <w:tab/>
      </w: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ind w:right="567"/>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17"/>
          <w:szCs w:val="17"/>
          <w:lang w:eastAsia="ru-RU"/>
        </w:rPr>
      </w:pPr>
      <w:r w:rsidRPr="001D787A">
        <w:rPr>
          <w:rFonts w:ascii="Times New Roman" w:eastAsia="Times New Roman" w:hAnsi="Times New Roman" w:cs="Times New Roman"/>
          <w:sz w:val="24"/>
          <w:szCs w:val="24"/>
          <w:lang w:eastAsia="ru-RU"/>
        </w:rPr>
        <w:t>Работа защищена</w:t>
      </w:r>
      <w:r w:rsidRPr="001D787A">
        <w:rPr>
          <w:rFonts w:ascii="Times New Roman" w:eastAsia="Times New Roman" w:hAnsi="Times New Roman" w:cs="Times New Roman"/>
          <w:sz w:val="17"/>
          <w:szCs w:val="17"/>
          <w:lang w:eastAsia="ru-RU"/>
        </w:rPr>
        <w:t xml:space="preserve">      ____________________           ________________________               ________________________</w:t>
      </w:r>
    </w:p>
    <w:p w:rsidR="001D787A" w:rsidRPr="001D787A" w:rsidRDefault="001D787A" w:rsidP="001D787A">
      <w:pPr>
        <w:spacing w:after="0" w:line="200" w:lineRule="atLeast"/>
        <w:jc w:val="both"/>
        <w:rPr>
          <w:rFonts w:ascii="Times New Roman" w:eastAsia="Times New Roman" w:hAnsi="Times New Roman" w:cs="Times New Roman"/>
          <w:sz w:val="17"/>
          <w:szCs w:val="17"/>
          <w:lang w:eastAsia="ru-RU"/>
        </w:rPr>
      </w:pPr>
      <w:r w:rsidRPr="001D787A">
        <w:rPr>
          <w:rFonts w:ascii="Times New Roman" w:eastAsia="Times New Roman" w:hAnsi="Times New Roman" w:cs="Times New Roman"/>
          <w:sz w:val="17"/>
          <w:szCs w:val="17"/>
          <w:lang w:eastAsia="ru-RU"/>
        </w:rPr>
        <w:t xml:space="preserve">                                                         дата                                           </w:t>
      </w:r>
      <w:r w:rsidRPr="001D787A">
        <w:rPr>
          <w:rFonts w:ascii="Times New Roman" w:eastAsia="Times New Roman" w:hAnsi="Times New Roman" w:cs="Times New Roman"/>
          <w:sz w:val="17"/>
          <w:szCs w:val="17"/>
          <w:lang w:eastAsia="ru-RU"/>
        </w:rPr>
        <w:tab/>
        <w:t xml:space="preserve">оценка                            </w:t>
      </w:r>
      <w:r w:rsidRPr="001D787A">
        <w:rPr>
          <w:rFonts w:ascii="Times New Roman" w:eastAsia="Times New Roman" w:hAnsi="Times New Roman" w:cs="Times New Roman"/>
          <w:sz w:val="17"/>
          <w:szCs w:val="17"/>
          <w:lang w:eastAsia="ru-RU"/>
        </w:rPr>
        <w:tab/>
        <w:t xml:space="preserve">             подпись</w:t>
      </w:r>
    </w:p>
    <w:p w:rsidR="001D787A" w:rsidRPr="001D787A" w:rsidRDefault="001D787A" w:rsidP="001D787A">
      <w:pPr>
        <w:spacing w:after="0" w:line="200" w:lineRule="atLeast"/>
        <w:jc w:val="both"/>
        <w:rPr>
          <w:rFonts w:ascii="Times New Roman" w:eastAsia="Times New Roman" w:hAnsi="Times New Roman" w:cs="Times New Roman"/>
          <w:sz w:val="17"/>
          <w:szCs w:val="17"/>
          <w:lang w:eastAsia="ru-RU"/>
        </w:rPr>
      </w:pPr>
    </w:p>
    <w:p w:rsidR="001D787A" w:rsidRPr="001D787A" w:rsidRDefault="001D787A" w:rsidP="001D787A">
      <w:pPr>
        <w:spacing w:after="0" w:line="30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Ростов-на-Дону</w:t>
      </w:r>
    </w:p>
    <w:p w:rsidR="001D787A" w:rsidRPr="001D787A" w:rsidRDefault="001D787A" w:rsidP="001D787A">
      <w:pPr>
        <w:spacing w:after="0" w:line="30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2022</w:t>
      </w:r>
    </w:p>
    <w:p w:rsidR="001D787A" w:rsidRPr="001D787A" w:rsidRDefault="001D787A" w:rsidP="001D787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588010" cy="588010"/>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8010" cy="588010"/>
                    </a:xfrm>
                    <a:prstGeom prst="rect">
                      <a:avLst/>
                    </a:prstGeom>
                    <a:noFill/>
                    <a:ln>
                      <a:noFill/>
                    </a:ln>
                  </pic:spPr>
                </pic:pic>
              </a:graphicData>
            </a:graphic>
          </wp:inline>
        </w:drawing>
      </w:r>
    </w:p>
    <w:p w:rsidR="001D787A" w:rsidRPr="001D787A" w:rsidRDefault="001D787A" w:rsidP="001D787A">
      <w:pPr>
        <w:spacing w:after="120" w:line="240" w:lineRule="auto"/>
        <w:jc w:val="center"/>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ФЕДЕРАЛЬНОЕ ГОСУДАРСТВЕННОЕ БЮДЖЕТНОЕ</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ОБРАЗОВАТЕЛЬНОЕ УЧРЕЖДЕНИЕ ВЫСШЕГО ОБРАЗОВАНИЯ</w:t>
      </w:r>
      <w:r w:rsidRPr="001D787A">
        <w:rPr>
          <w:rFonts w:ascii="Times New Roman" w:eastAsia="Times New Roman" w:hAnsi="Times New Roman" w:cs="Times New Roman"/>
          <w:b/>
          <w:bCs/>
          <w:sz w:val="28"/>
          <w:szCs w:val="28"/>
          <w:lang w:eastAsia="ru-RU"/>
        </w:rPr>
        <w:br/>
        <w:t>«ДОНСКОЙ ГОСУДАРСТВЕННЫЙ ТЕХНИЧЕСКИЙ УНИВЕРСИТЕТ»</w:t>
      </w:r>
    </w:p>
    <w:p w:rsidR="001D787A" w:rsidRPr="001D787A" w:rsidRDefault="001D787A" w:rsidP="001D787A">
      <w:pPr>
        <w:spacing w:after="0" w:line="240" w:lineRule="auto"/>
        <w:jc w:val="center"/>
        <w:rPr>
          <w:rFonts w:ascii="Times New Roman" w:eastAsia="Times New Roman" w:hAnsi="Times New Roman" w:cs="Times New Roman"/>
          <w:b/>
          <w:bCs/>
          <w:sz w:val="28"/>
          <w:szCs w:val="28"/>
          <w:lang w:eastAsia="ru-RU"/>
        </w:rPr>
      </w:pPr>
      <w:r w:rsidRPr="001D787A">
        <w:rPr>
          <w:rFonts w:ascii="Times New Roman" w:eastAsia="Times New Roman" w:hAnsi="Times New Roman" w:cs="Times New Roman"/>
          <w:b/>
          <w:bCs/>
          <w:sz w:val="28"/>
          <w:szCs w:val="28"/>
          <w:lang w:eastAsia="ru-RU"/>
        </w:rPr>
        <w:t>(ДГТУ)</w:t>
      </w:r>
    </w:p>
    <w:p w:rsidR="001D787A" w:rsidRPr="001D787A" w:rsidRDefault="001D787A" w:rsidP="001D787A">
      <w:pPr>
        <w:spacing w:after="0" w:line="200" w:lineRule="atLeast"/>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rPr>
          <w:rFonts w:ascii="Times New Roman" w:eastAsia="Times New Roman" w:hAnsi="Times New Roman" w:cs="Times New Roman"/>
          <w:sz w:val="18"/>
          <w:szCs w:val="18"/>
          <w:lang w:eastAsia="ru-RU"/>
        </w:rPr>
      </w:pPr>
      <w:r w:rsidRPr="001D787A">
        <w:rPr>
          <w:rFonts w:ascii="Times New Roman" w:eastAsia="Times New Roman" w:hAnsi="Times New Roman" w:cs="Times New Roman"/>
          <w:sz w:val="24"/>
          <w:szCs w:val="24"/>
          <w:lang w:eastAsia="ru-RU"/>
        </w:rPr>
        <w:t xml:space="preserve">Отдел </w:t>
      </w:r>
      <w:proofErr w:type="gramStart"/>
      <w:r w:rsidRPr="001D787A">
        <w:rPr>
          <w:rFonts w:ascii="Times New Roman" w:eastAsia="Times New Roman" w:hAnsi="Times New Roman" w:cs="Times New Roman"/>
          <w:sz w:val="24"/>
          <w:szCs w:val="24"/>
          <w:lang w:eastAsia="ru-RU"/>
        </w:rPr>
        <w:t>магистратуры Управления подготовки кадров высшей квалификации</w:t>
      </w:r>
      <w:proofErr w:type="gramEnd"/>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p>
    <w:p w:rsidR="001D787A" w:rsidRPr="001D787A" w:rsidRDefault="001D787A" w:rsidP="001D787A">
      <w:pPr>
        <w:spacing w:after="0" w:line="200" w:lineRule="atLeast"/>
        <w:rPr>
          <w:rFonts w:ascii="Times New Roman" w:eastAsia="Times New Roman" w:hAnsi="Times New Roman" w:cs="Times New Roman"/>
          <w:sz w:val="24"/>
          <w:szCs w:val="24"/>
          <w:u w:val="single"/>
          <w:lang w:eastAsia="ru-RU"/>
        </w:rPr>
      </w:pPr>
      <w:r w:rsidRPr="001D787A">
        <w:rPr>
          <w:rFonts w:ascii="Times New Roman" w:eastAsia="Times New Roman" w:hAnsi="Times New Roman" w:cs="Times New Roman"/>
          <w:sz w:val="24"/>
          <w:szCs w:val="24"/>
          <w:lang w:eastAsia="ru-RU"/>
        </w:rPr>
        <w:t>Кафедра                    Экономической безопасности, учета и права</w:t>
      </w:r>
    </w:p>
    <w:p w:rsidR="001D787A" w:rsidRPr="001D787A" w:rsidRDefault="001D787A" w:rsidP="001D787A">
      <w:pPr>
        <w:spacing w:after="0" w:line="200" w:lineRule="atLeast"/>
        <w:rPr>
          <w:rFonts w:ascii="Times New Roman" w:eastAsia="Times New Roman" w:hAnsi="Times New Roman" w:cs="Times New Roman"/>
          <w:sz w:val="18"/>
          <w:szCs w:val="18"/>
          <w:lang w:eastAsia="ru-RU"/>
        </w:rPr>
      </w:pP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r w:rsidRPr="001D787A">
        <w:rPr>
          <w:rFonts w:ascii="Times New Roman" w:eastAsia="Times New Roman" w:hAnsi="Times New Roman" w:cs="Times New Roman"/>
          <w:sz w:val="24"/>
          <w:szCs w:val="24"/>
          <w:lang w:eastAsia="ru-RU"/>
        </w:rPr>
        <w:tab/>
      </w:r>
    </w:p>
    <w:p w:rsidR="001D787A" w:rsidRPr="001D787A" w:rsidRDefault="001D787A" w:rsidP="001D787A">
      <w:pPr>
        <w:spacing w:after="0" w:line="240" w:lineRule="auto"/>
        <w:rPr>
          <w:rFonts w:ascii="Times New Roman" w:eastAsia="Times New Roman" w:hAnsi="Times New Roman" w:cs="Times New Roman"/>
          <w:sz w:val="24"/>
          <w:szCs w:val="24"/>
          <w:lang w:eastAsia="ru-RU"/>
        </w:rPr>
      </w:pPr>
    </w:p>
    <w:p w:rsidR="001D787A" w:rsidRPr="001D787A" w:rsidRDefault="001D787A" w:rsidP="001D787A">
      <w:pPr>
        <w:spacing w:after="0" w:line="240" w:lineRule="auto"/>
        <w:rPr>
          <w:rFonts w:ascii="Times New Roman" w:eastAsia="Times New Roman" w:hAnsi="Times New Roman" w:cs="Times New Roman"/>
          <w:sz w:val="24"/>
          <w:szCs w:val="24"/>
          <w:lang w:eastAsia="ru-RU"/>
        </w:rPr>
      </w:pPr>
    </w:p>
    <w:tbl>
      <w:tblPr>
        <w:tblW w:w="3936" w:type="dxa"/>
        <w:tblInd w:w="6426" w:type="dxa"/>
        <w:tblLook w:val="01E0" w:firstRow="1" w:lastRow="1" w:firstColumn="1" w:lastColumn="1" w:noHBand="0" w:noVBand="0"/>
      </w:tblPr>
      <w:tblGrid>
        <w:gridCol w:w="808"/>
        <w:gridCol w:w="995"/>
        <w:gridCol w:w="2133"/>
      </w:tblGrid>
      <w:tr w:rsidR="001D787A" w:rsidRPr="001D787A" w:rsidTr="00E96428">
        <w:tc>
          <w:tcPr>
            <w:tcW w:w="3936" w:type="dxa"/>
            <w:gridSpan w:val="3"/>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p>
        </w:tc>
      </w:tr>
      <w:tr w:rsidR="001D787A" w:rsidRPr="001D787A" w:rsidTr="00E96428">
        <w:tc>
          <w:tcPr>
            <w:tcW w:w="1803" w:type="dxa"/>
            <w:gridSpan w:val="2"/>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Зав. кафедрой</w:t>
            </w:r>
          </w:p>
        </w:tc>
        <w:tc>
          <w:tcPr>
            <w:tcW w:w="2133" w:type="dxa"/>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«ЭБУиП»</w:t>
            </w:r>
          </w:p>
        </w:tc>
      </w:tr>
      <w:tr w:rsidR="001D787A" w:rsidRPr="001D787A" w:rsidTr="00E96428">
        <w:trPr>
          <w:trHeight w:val="226"/>
        </w:trPr>
        <w:tc>
          <w:tcPr>
            <w:tcW w:w="1803" w:type="dxa"/>
            <w:gridSpan w:val="2"/>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____________</w:t>
            </w:r>
          </w:p>
        </w:tc>
        <w:tc>
          <w:tcPr>
            <w:tcW w:w="2133" w:type="dxa"/>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Г.Е. Крохичева</w:t>
            </w:r>
          </w:p>
        </w:tc>
      </w:tr>
      <w:tr w:rsidR="001D787A" w:rsidRPr="001D787A" w:rsidTr="00E96428">
        <w:trPr>
          <w:trHeight w:val="216"/>
        </w:trPr>
        <w:tc>
          <w:tcPr>
            <w:tcW w:w="1803" w:type="dxa"/>
            <w:gridSpan w:val="2"/>
            <w:shd w:val="clear" w:color="auto" w:fill="auto"/>
          </w:tcPr>
          <w:p w:rsidR="001D787A" w:rsidRPr="001D787A" w:rsidRDefault="001D787A" w:rsidP="001D787A">
            <w:pPr>
              <w:spacing w:after="0" w:line="240" w:lineRule="auto"/>
              <w:ind w:right="-61"/>
              <w:jc w:val="center"/>
              <w:rPr>
                <w:rFonts w:ascii="Times New Roman" w:eastAsia="Times New Roman" w:hAnsi="Times New Roman" w:cs="Times New Roman"/>
                <w:sz w:val="18"/>
                <w:szCs w:val="18"/>
                <w:vertAlign w:val="superscript"/>
                <w:lang w:eastAsia="ru-RU"/>
              </w:rPr>
            </w:pPr>
            <w:r w:rsidRPr="001D787A">
              <w:rPr>
                <w:rFonts w:ascii="Times New Roman" w:eastAsia="Times New Roman" w:hAnsi="Times New Roman" w:cs="Times New Roman"/>
                <w:sz w:val="18"/>
                <w:szCs w:val="18"/>
                <w:vertAlign w:val="superscript"/>
                <w:lang w:eastAsia="ru-RU"/>
              </w:rPr>
              <w:t>(подпись)</w:t>
            </w:r>
          </w:p>
        </w:tc>
        <w:tc>
          <w:tcPr>
            <w:tcW w:w="2133" w:type="dxa"/>
            <w:shd w:val="clear" w:color="auto" w:fill="auto"/>
          </w:tcPr>
          <w:p w:rsidR="001D787A" w:rsidRPr="001D787A" w:rsidRDefault="001D787A" w:rsidP="001D787A">
            <w:pPr>
              <w:spacing w:after="0" w:line="240" w:lineRule="auto"/>
              <w:ind w:right="-62"/>
              <w:rPr>
                <w:rFonts w:ascii="Times New Roman" w:eastAsia="Times New Roman" w:hAnsi="Times New Roman" w:cs="Times New Roman"/>
                <w:sz w:val="18"/>
                <w:szCs w:val="18"/>
                <w:vertAlign w:val="superscript"/>
                <w:lang w:eastAsia="ru-RU"/>
              </w:rPr>
            </w:pPr>
          </w:p>
        </w:tc>
      </w:tr>
      <w:tr w:rsidR="001D787A" w:rsidRPr="001D787A" w:rsidTr="00E96428">
        <w:tc>
          <w:tcPr>
            <w:tcW w:w="808" w:type="dxa"/>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w:t>
            </w:r>
          </w:p>
        </w:tc>
        <w:tc>
          <w:tcPr>
            <w:tcW w:w="3128" w:type="dxa"/>
            <w:gridSpan w:val="2"/>
            <w:shd w:val="clear" w:color="auto" w:fill="auto"/>
          </w:tcPr>
          <w:p w:rsidR="001D787A" w:rsidRPr="001D787A" w:rsidRDefault="001D787A" w:rsidP="001D787A">
            <w:pPr>
              <w:spacing w:after="0" w:line="300" w:lineRule="auto"/>
              <w:ind w:right="-61"/>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_____________   202_г.</w:t>
            </w:r>
          </w:p>
        </w:tc>
      </w:tr>
    </w:tbl>
    <w:p w:rsidR="001D787A" w:rsidRPr="001D787A" w:rsidRDefault="001D787A" w:rsidP="001D787A">
      <w:pPr>
        <w:spacing w:after="120" w:line="240" w:lineRule="auto"/>
        <w:jc w:val="center"/>
        <w:rPr>
          <w:rFonts w:ascii="Times New Roman" w:eastAsia="Times New Roman" w:hAnsi="Times New Roman" w:cs="Times New Roman"/>
          <w:b/>
          <w:sz w:val="28"/>
          <w:szCs w:val="28"/>
          <w:lang w:eastAsia="ru-RU"/>
        </w:rPr>
      </w:pPr>
    </w:p>
    <w:p w:rsidR="001D787A" w:rsidRPr="001D787A" w:rsidRDefault="001D787A" w:rsidP="001D787A">
      <w:pPr>
        <w:spacing w:after="120" w:line="240" w:lineRule="auto"/>
        <w:jc w:val="center"/>
        <w:rPr>
          <w:rFonts w:ascii="Times New Roman" w:eastAsia="Times New Roman" w:hAnsi="Times New Roman" w:cs="Times New Roman"/>
          <w:b/>
          <w:sz w:val="28"/>
          <w:szCs w:val="28"/>
          <w:lang w:eastAsia="ru-RU"/>
        </w:rPr>
      </w:pPr>
    </w:p>
    <w:p w:rsidR="001D787A" w:rsidRPr="001D787A" w:rsidRDefault="001D787A" w:rsidP="001D787A">
      <w:pPr>
        <w:spacing w:after="120" w:line="240" w:lineRule="auto"/>
        <w:jc w:val="center"/>
        <w:rPr>
          <w:rFonts w:ascii="Times New Roman" w:eastAsia="Times New Roman" w:hAnsi="Times New Roman" w:cs="Times New Roman"/>
          <w:b/>
          <w:sz w:val="28"/>
          <w:szCs w:val="28"/>
          <w:lang w:eastAsia="ru-RU"/>
        </w:rPr>
      </w:pPr>
      <w:r w:rsidRPr="001D787A">
        <w:rPr>
          <w:rFonts w:ascii="Times New Roman" w:eastAsia="Times New Roman" w:hAnsi="Times New Roman" w:cs="Times New Roman"/>
          <w:b/>
          <w:sz w:val="28"/>
          <w:szCs w:val="28"/>
          <w:lang w:eastAsia="ru-RU"/>
        </w:rPr>
        <w:t>ЗАДАНИЕ</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к курсовой работе по дисциплине </w:t>
      </w:r>
      <w:r w:rsidRPr="001D787A">
        <w:rPr>
          <w:rFonts w:ascii="Times New Roman" w:eastAsia="Times New Roman" w:hAnsi="Times New Roman" w:cs="Times New Roman"/>
          <w:sz w:val="28"/>
          <w:szCs w:val="28"/>
          <w:lang w:eastAsia="ru-RU"/>
        </w:rPr>
        <w:t>Ситуационный анализ и контроль</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w:t>
      </w:r>
      <w:proofErr w:type="gramStart"/>
      <w:r w:rsidRPr="001D787A">
        <w:rPr>
          <w:rFonts w:ascii="Times New Roman" w:eastAsia="Times New Roman" w:hAnsi="Times New Roman" w:cs="Times New Roman"/>
          <w:sz w:val="24"/>
          <w:szCs w:val="24"/>
          <w:lang w:eastAsia="ru-RU"/>
        </w:rPr>
        <w:t>Обучающийся</w:t>
      </w:r>
      <w:proofErr w:type="gramEnd"/>
      <w:r w:rsidRPr="001D787A">
        <w:rPr>
          <w:rFonts w:ascii="Times New Roman" w:eastAsia="Times New Roman" w:hAnsi="Times New Roman" w:cs="Times New Roman"/>
          <w:sz w:val="24"/>
          <w:szCs w:val="24"/>
          <w:lang w:eastAsia="ru-RU"/>
        </w:rPr>
        <w:t xml:space="preserve">    __________________________________   Группа ______________________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Обозначение  курсовой работы  САИК</w:t>
      </w:r>
      <w:proofErr w:type="gramStart"/>
      <w:r w:rsidRPr="001D787A">
        <w:rPr>
          <w:rFonts w:ascii="Times New Roman" w:eastAsia="Times New Roman" w:hAnsi="Times New Roman" w:cs="Times New Roman"/>
          <w:sz w:val="24"/>
          <w:szCs w:val="24"/>
          <w:lang w:eastAsia="ru-RU"/>
        </w:rPr>
        <w:t>.Х</w:t>
      </w:r>
      <w:proofErr w:type="gramEnd"/>
      <w:r w:rsidRPr="001D787A">
        <w:rPr>
          <w:rFonts w:ascii="Times New Roman" w:eastAsia="Times New Roman" w:hAnsi="Times New Roman" w:cs="Times New Roman"/>
          <w:sz w:val="24"/>
          <w:szCs w:val="24"/>
          <w:lang w:eastAsia="ru-RU"/>
        </w:rPr>
        <w:t xml:space="preserve">Х0000.000 </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Тема: ___________________________________________________________________________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Срок представления работы к защите  «___»________________202_г.</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Исходные данные для </w:t>
      </w:r>
      <w:proofErr w:type="gramStart"/>
      <w:r w:rsidRPr="001D787A">
        <w:rPr>
          <w:rFonts w:ascii="Times New Roman" w:eastAsia="Times New Roman" w:hAnsi="Times New Roman" w:cs="Times New Roman"/>
          <w:sz w:val="24"/>
          <w:szCs w:val="24"/>
          <w:lang w:eastAsia="ru-RU"/>
        </w:rPr>
        <w:t>курсовой</w:t>
      </w:r>
      <w:proofErr w:type="gramEnd"/>
      <w:r w:rsidRPr="001D787A">
        <w:rPr>
          <w:rFonts w:ascii="Times New Roman" w:eastAsia="Times New Roman" w:hAnsi="Times New Roman" w:cs="Times New Roman"/>
          <w:sz w:val="24"/>
          <w:szCs w:val="24"/>
          <w:lang w:eastAsia="ru-RU"/>
        </w:rPr>
        <w:t xml:space="preserve"> работы:</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240" w:lineRule="auto"/>
        <w:ind w:left="425"/>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1) Правила оформления письменных работ обучающихся для гуманитарных направлений подготовки; Правила применения шаблонов оформления письменных работ обучающихся.</w:t>
      </w:r>
    </w:p>
    <w:p w:rsidR="001D787A" w:rsidRPr="001D787A" w:rsidRDefault="001D787A" w:rsidP="001D787A">
      <w:pPr>
        <w:spacing w:after="0" w:line="240" w:lineRule="auto"/>
        <w:ind w:left="425"/>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2) Бухгалтерская (финансовая) отчетность организации, пояснения к бухгалтерской (финансовой) отчетности, данные аналитического учета, оперативной отчетности, данные мониторинга внешней и внутренней среды функционирования организации, бизнес-планы и планы развития организации, внеучетная информация о деятельности организации, результаты опросов и анкетных обследований.</w:t>
      </w:r>
    </w:p>
    <w:p w:rsidR="001D787A" w:rsidRPr="001D787A" w:rsidRDefault="001D787A" w:rsidP="001D787A">
      <w:pPr>
        <w:spacing w:after="0" w:line="240" w:lineRule="auto"/>
        <w:ind w:left="426"/>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 xml:space="preserve">3) Учредительные документы организации, приказ об учетной политике, статистическая информация по теме, информация о договорной политике и договорных связях организации. </w:t>
      </w:r>
    </w:p>
    <w:p w:rsidR="001D787A" w:rsidRPr="001D787A" w:rsidRDefault="001D787A" w:rsidP="001D787A">
      <w:pPr>
        <w:spacing w:after="0" w:line="240" w:lineRule="auto"/>
        <w:ind w:left="426"/>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 xml:space="preserve">4) Нормативная документация и методические указания по бухгалтерскому учету и бухгалтерской (финансовой) отчетности, экономическому анализу, внутрихозяйственному контролю. </w:t>
      </w:r>
    </w:p>
    <w:p w:rsidR="001D787A" w:rsidRPr="001D787A" w:rsidRDefault="001D787A" w:rsidP="001D787A">
      <w:pPr>
        <w:spacing w:after="0" w:line="240" w:lineRule="auto"/>
        <w:ind w:left="426"/>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 xml:space="preserve">5) Материалы периодической печати. </w:t>
      </w:r>
    </w:p>
    <w:p w:rsidR="001D787A" w:rsidRPr="001D787A" w:rsidRDefault="001D787A" w:rsidP="001D787A">
      <w:pPr>
        <w:spacing w:after="0" w:line="240" w:lineRule="auto"/>
        <w:ind w:left="426"/>
        <w:contextualSpacing/>
        <w:jc w:val="both"/>
        <w:rPr>
          <w:rFonts w:ascii="Times New Roman" w:eastAsia="Calibri" w:hAnsi="Times New Roman" w:cs="Times New Roman"/>
          <w:sz w:val="24"/>
          <w:szCs w:val="24"/>
        </w:rPr>
      </w:pPr>
      <w:r w:rsidRPr="001D787A">
        <w:rPr>
          <w:rFonts w:ascii="Times New Roman" w:eastAsia="Calibri" w:hAnsi="Times New Roman" w:cs="Times New Roman"/>
          <w:sz w:val="24"/>
          <w:szCs w:val="24"/>
        </w:rPr>
        <w:t>6) Монографии, учебники и учебные пособия по теме.</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p>
    <w:p w:rsidR="001D787A" w:rsidRPr="001D787A" w:rsidRDefault="001D787A" w:rsidP="001D787A">
      <w:pPr>
        <w:spacing w:after="0" w:line="300" w:lineRule="auto"/>
        <w:rPr>
          <w:rFonts w:ascii="Times New Roman" w:eastAsia="Times New Roman" w:hAnsi="Times New Roman" w:cs="Times New Roman"/>
          <w:sz w:val="24"/>
          <w:szCs w:val="24"/>
          <w:lang w:eastAsia="ru-RU"/>
        </w:rPr>
      </w:pPr>
    </w:p>
    <w:p w:rsidR="001D787A" w:rsidRPr="001D787A" w:rsidRDefault="001D787A" w:rsidP="001D787A">
      <w:pPr>
        <w:spacing w:after="0" w:line="300" w:lineRule="auto"/>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Содержание пояснительной записки </w:t>
      </w:r>
    </w:p>
    <w:p w:rsidR="001D787A" w:rsidRPr="001D787A" w:rsidRDefault="001D787A" w:rsidP="001D787A">
      <w:pPr>
        <w:spacing w:after="0" w:line="30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r w:rsidRPr="001D787A">
        <w:rPr>
          <w:rFonts w:ascii="Times New Roman" w:eastAsia="Times New Roman" w:hAnsi="Times New Roman" w:cs="Times New Roman"/>
          <w:color w:val="000000"/>
          <w:sz w:val="24"/>
          <w:szCs w:val="24"/>
          <w:lang w:eastAsia="ru-RU"/>
        </w:rPr>
        <w:t>ВВЕДЕНИЕ</w:t>
      </w:r>
    </w:p>
    <w:p w:rsidR="001D787A" w:rsidRPr="001D787A" w:rsidRDefault="001D787A" w:rsidP="001D787A">
      <w:pPr>
        <w:spacing w:after="0" w:line="240" w:lineRule="auto"/>
        <w:ind w:firstLine="426"/>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color w:val="000000"/>
          <w:sz w:val="24"/>
          <w:szCs w:val="24"/>
          <w:lang w:eastAsia="ru-RU"/>
        </w:rPr>
        <w:t>Во введении указывается актуальность темы, формулируются цель и задачи исследования, предмет и объект исследования, методологический и методический аппарат, информационная основа работы.</w:t>
      </w: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p>
    <w:p w:rsidR="001D787A" w:rsidRPr="001D787A" w:rsidRDefault="001D787A" w:rsidP="001D787A">
      <w:pPr>
        <w:spacing w:after="0" w:line="240" w:lineRule="auto"/>
        <w:ind w:firstLine="426"/>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b/>
          <w:color w:val="000000"/>
          <w:sz w:val="24"/>
          <w:szCs w:val="24"/>
          <w:lang w:eastAsia="ru-RU"/>
        </w:rPr>
        <w:t>Первая глава</w:t>
      </w:r>
      <w:r w:rsidRPr="001D787A">
        <w:rPr>
          <w:rFonts w:ascii="Times New Roman" w:eastAsia="Times New Roman" w:hAnsi="Times New Roman" w:cs="Times New Roman"/>
          <w:color w:val="000000"/>
          <w:sz w:val="24"/>
          <w:szCs w:val="24"/>
          <w:lang w:eastAsia="ru-RU"/>
        </w:rPr>
        <w:t xml:space="preserve"> посвящена исследованию теоретических аспектов ситуационного анализа и контроля.</w:t>
      </w:r>
      <w:r w:rsidRPr="001D787A">
        <w:rPr>
          <w:rFonts w:ascii="Courier New" w:eastAsia="Times New Roman" w:hAnsi="Courier New" w:cs="Courier New"/>
          <w:color w:val="000000"/>
          <w:sz w:val="24"/>
          <w:szCs w:val="24"/>
          <w:lang w:eastAsia="ru-RU"/>
        </w:rPr>
        <w:t xml:space="preserve"> </w:t>
      </w:r>
      <w:r w:rsidRPr="001D787A">
        <w:rPr>
          <w:rFonts w:ascii="Times New Roman" w:eastAsia="Times New Roman" w:hAnsi="Times New Roman" w:cs="Times New Roman"/>
          <w:sz w:val="24"/>
          <w:szCs w:val="24"/>
          <w:lang w:eastAsia="ru-RU"/>
        </w:rPr>
        <w:t xml:space="preserve">Представленная логика изложения в содержании тем носит рекомендательный характер, который можно изменить по своему усмотрению. </w:t>
      </w: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p>
    <w:p w:rsidR="001D787A" w:rsidRPr="001D787A" w:rsidRDefault="001D787A" w:rsidP="001D787A">
      <w:pPr>
        <w:spacing w:after="0" w:line="240" w:lineRule="auto"/>
        <w:ind w:firstLine="426"/>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b/>
          <w:color w:val="000000"/>
          <w:sz w:val="24"/>
          <w:szCs w:val="24"/>
          <w:lang w:eastAsia="ru-RU"/>
        </w:rPr>
        <w:t>Вторая глава</w:t>
      </w:r>
      <w:r w:rsidRPr="001D787A">
        <w:rPr>
          <w:rFonts w:ascii="Times New Roman" w:eastAsia="Times New Roman" w:hAnsi="Times New Roman" w:cs="Times New Roman"/>
          <w:color w:val="000000"/>
          <w:sz w:val="24"/>
          <w:szCs w:val="24"/>
          <w:lang w:eastAsia="ru-RU"/>
        </w:rPr>
        <w:t xml:space="preserve"> содержит анализ действующего состояния анализируемого объекта в практическом аспекте (характеристика деятельности предприятия, возникающие в ее практической деятельности экономические ситуации, проблемы и задачи). </w:t>
      </w: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p>
    <w:p w:rsidR="001D787A" w:rsidRPr="001D787A" w:rsidRDefault="001D787A" w:rsidP="001D787A">
      <w:pPr>
        <w:spacing w:after="0" w:line="240" w:lineRule="auto"/>
        <w:ind w:firstLine="426"/>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b/>
          <w:color w:val="000000"/>
          <w:sz w:val="24"/>
          <w:szCs w:val="24"/>
          <w:lang w:eastAsia="ru-RU"/>
        </w:rPr>
        <w:t>Третья глава</w:t>
      </w:r>
      <w:r w:rsidRPr="001D787A">
        <w:rPr>
          <w:rFonts w:ascii="Times New Roman" w:eastAsia="Times New Roman" w:hAnsi="Times New Roman" w:cs="Times New Roman"/>
          <w:color w:val="000000"/>
          <w:sz w:val="24"/>
          <w:szCs w:val="24"/>
          <w:lang w:eastAsia="ru-RU"/>
        </w:rPr>
        <w:t xml:space="preserve"> включает расчетно-аналитические процедуры решения поставленных ситуационных задач и проблем, раскрывает многовариантность и альтернативность их решения, содержит выводы и рекомендации по повышению эффективности хозяйственной деятельности организации. </w:t>
      </w: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p>
    <w:p w:rsidR="001D787A" w:rsidRPr="001D787A" w:rsidRDefault="001D787A" w:rsidP="001D787A">
      <w:pPr>
        <w:spacing w:after="0" w:line="240" w:lineRule="auto"/>
        <w:ind w:firstLine="426"/>
        <w:jc w:val="both"/>
        <w:rPr>
          <w:rFonts w:ascii="Times New Roman" w:eastAsia="Times New Roman" w:hAnsi="Times New Roman" w:cs="Times New Roman"/>
          <w:color w:val="000000"/>
          <w:sz w:val="24"/>
          <w:szCs w:val="24"/>
          <w:lang w:eastAsia="ru-RU"/>
        </w:rPr>
      </w:pPr>
      <w:r w:rsidRPr="001D787A">
        <w:rPr>
          <w:rFonts w:ascii="Times New Roman" w:eastAsia="Times New Roman" w:hAnsi="Times New Roman" w:cs="Times New Roman"/>
          <w:color w:val="000000"/>
          <w:sz w:val="24"/>
          <w:szCs w:val="24"/>
          <w:lang w:eastAsia="ru-RU"/>
        </w:rPr>
        <w:t>ЗАКЛЮЧЕНИЕ</w:t>
      </w:r>
    </w:p>
    <w:p w:rsidR="001D787A" w:rsidRPr="001D787A" w:rsidRDefault="001D787A" w:rsidP="001D787A">
      <w:pPr>
        <w:spacing w:after="0" w:line="240" w:lineRule="auto"/>
        <w:ind w:firstLine="426"/>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color w:val="000000"/>
          <w:sz w:val="24"/>
          <w:szCs w:val="24"/>
          <w:lang w:eastAsia="ru-RU"/>
        </w:rPr>
        <w:t>Заключение представляет собой обобщение того материала, который использован в предыдущих главах и введении. Заключение состоит из выводов по каждому параграфу и главам всей работы.</w:t>
      </w:r>
    </w:p>
    <w:p w:rsidR="001D787A" w:rsidRPr="001D787A" w:rsidRDefault="001D787A" w:rsidP="001D787A">
      <w:pPr>
        <w:spacing w:after="0" w:line="240" w:lineRule="auto"/>
        <w:ind w:firstLine="567"/>
        <w:jc w:val="both"/>
        <w:rPr>
          <w:rFonts w:ascii="Times New Roman" w:eastAsia="Times New Roman" w:hAnsi="Times New Roman" w:cs="Times New Roman"/>
          <w:sz w:val="24"/>
          <w:szCs w:val="24"/>
          <w:lang w:eastAsia="ru-RU"/>
        </w:rPr>
      </w:pPr>
    </w:p>
    <w:p w:rsidR="001D787A" w:rsidRPr="001D787A" w:rsidRDefault="001D787A" w:rsidP="001D787A">
      <w:pPr>
        <w:spacing w:after="0" w:line="240" w:lineRule="auto"/>
        <w:ind w:firstLine="567"/>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СПИСОК ИСПОЛЬЗОВАННЫХ ИСТОЧНИКОВ</w:t>
      </w:r>
    </w:p>
    <w:p w:rsidR="001D787A" w:rsidRPr="001D787A" w:rsidRDefault="001D787A" w:rsidP="001D787A">
      <w:pPr>
        <w:spacing w:after="0" w:line="240" w:lineRule="auto"/>
        <w:ind w:firstLine="567"/>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ПРИЛОЖЕНИЯ</w:t>
      </w:r>
    </w:p>
    <w:p w:rsidR="001D787A" w:rsidRPr="001D787A" w:rsidRDefault="001D787A" w:rsidP="001D787A">
      <w:pPr>
        <w:spacing w:after="0" w:line="240" w:lineRule="auto"/>
        <w:ind w:firstLine="567"/>
        <w:jc w:val="both"/>
        <w:rPr>
          <w:rFonts w:ascii="Times New Roman" w:eastAsia="Times New Roman" w:hAnsi="Times New Roman" w:cs="Times New Roman"/>
          <w:lang w:eastAsia="ru-RU"/>
        </w:rPr>
      </w:pP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Перечень графического материала:</w:t>
      </w: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Подготовка графического материала по 3 разделам (главам) </w:t>
      </w:r>
      <w:proofErr w:type="gramStart"/>
      <w:r w:rsidRPr="001D787A">
        <w:rPr>
          <w:rFonts w:ascii="Times New Roman" w:eastAsia="Times New Roman" w:hAnsi="Times New Roman" w:cs="Times New Roman"/>
          <w:sz w:val="24"/>
          <w:szCs w:val="24"/>
          <w:lang w:eastAsia="ru-RU"/>
        </w:rPr>
        <w:t>курсовой</w:t>
      </w:r>
      <w:proofErr w:type="gramEnd"/>
      <w:r w:rsidRPr="001D787A">
        <w:rPr>
          <w:rFonts w:ascii="Times New Roman" w:eastAsia="Times New Roman" w:hAnsi="Times New Roman" w:cs="Times New Roman"/>
          <w:sz w:val="24"/>
          <w:szCs w:val="24"/>
          <w:lang w:eastAsia="ru-RU"/>
        </w:rPr>
        <w:t xml:space="preserve"> работы.</w:t>
      </w: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Руководитель работы                   ___________________                  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17"/>
          <w:szCs w:val="17"/>
          <w:lang w:eastAsia="ru-RU"/>
        </w:rPr>
        <w:t xml:space="preserve">                                                                            (подпись, дата</w:t>
      </w:r>
      <w:r w:rsidRPr="001D787A">
        <w:rPr>
          <w:rFonts w:ascii="Times New Roman" w:eastAsia="Times New Roman" w:hAnsi="Times New Roman" w:cs="Times New Roman"/>
          <w:sz w:val="18"/>
          <w:szCs w:val="18"/>
          <w:lang w:eastAsia="ru-RU"/>
        </w:rPr>
        <w:t>)</w:t>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t xml:space="preserve">                                </w:t>
      </w:r>
      <w:r w:rsidRPr="001D787A">
        <w:rPr>
          <w:rFonts w:ascii="Times New Roman" w:eastAsia="Times New Roman" w:hAnsi="Times New Roman" w:cs="Times New Roman"/>
          <w:sz w:val="17"/>
          <w:szCs w:val="17"/>
          <w:lang w:eastAsia="ru-RU"/>
        </w:rPr>
        <w:t>(И.О.Ф.)</w:t>
      </w: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 xml:space="preserve">  </w:t>
      </w:r>
    </w:p>
    <w:p w:rsidR="001D787A" w:rsidRPr="001D787A" w:rsidRDefault="001D787A" w:rsidP="001D787A">
      <w:pPr>
        <w:spacing w:after="0" w:line="240" w:lineRule="auto"/>
        <w:jc w:val="both"/>
        <w:rPr>
          <w:rFonts w:ascii="Times New Roman" w:eastAsia="Times New Roman" w:hAnsi="Times New Roman" w:cs="Times New Roman"/>
          <w:sz w:val="24"/>
          <w:szCs w:val="24"/>
          <w:lang w:eastAsia="ru-RU"/>
        </w:rPr>
      </w:pP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24"/>
          <w:szCs w:val="24"/>
          <w:lang w:eastAsia="ru-RU"/>
        </w:rPr>
        <w:t>Задание принял к исполнению   ___________________                  _____________________</w:t>
      </w:r>
    </w:p>
    <w:p w:rsidR="001D787A" w:rsidRPr="001D787A" w:rsidRDefault="001D787A" w:rsidP="001D787A">
      <w:pPr>
        <w:spacing w:after="0" w:line="200" w:lineRule="atLeast"/>
        <w:jc w:val="both"/>
        <w:rPr>
          <w:rFonts w:ascii="Times New Roman" w:eastAsia="Times New Roman" w:hAnsi="Times New Roman" w:cs="Times New Roman"/>
          <w:sz w:val="24"/>
          <w:szCs w:val="24"/>
          <w:lang w:eastAsia="ru-RU"/>
        </w:rPr>
      </w:pPr>
      <w:r w:rsidRPr="001D787A">
        <w:rPr>
          <w:rFonts w:ascii="Times New Roman" w:eastAsia="Times New Roman" w:hAnsi="Times New Roman" w:cs="Times New Roman"/>
          <w:sz w:val="17"/>
          <w:szCs w:val="17"/>
          <w:lang w:eastAsia="ru-RU"/>
        </w:rPr>
        <w:t xml:space="preserve">                                                                            (подпись, дата</w:t>
      </w:r>
      <w:r w:rsidRPr="001D787A">
        <w:rPr>
          <w:rFonts w:ascii="Times New Roman" w:eastAsia="Times New Roman" w:hAnsi="Times New Roman" w:cs="Times New Roman"/>
          <w:sz w:val="18"/>
          <w:szCs w:val="18"/>
          <w:lang w:eastAsia="ru-RU"/>
        </w:rPr>
        <w:t>)</w:t>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r>
      <w:r w:rsidRPr="001D787A">
        <w:rPr>
          <w:rFonts w:ascii="Times New Roman" w:eastAsia="Times New Roman" w:hAnsi="Times New Roman" w:cs="Times New Roman"/>
          <w:sz w:val="18"/>
          <w:szCs w:val="18"/>
          <w:vertAlign w:val="superscript"/>
          <w:lang w:eastAsia="ru-RU"/>
        </w:rPr>
        <w:tab/>
        <w:t xml:space="preserve">                                </w:t>
      </w:r>
      <w:r w:rsidRPr="001D787A">
        <w:rPr>
          <w:rFonts w:ascii="Times New Roman" w:eastAsia="Times New Roman" w:hAnsi="Times New Roman" w:cs="Times New Roman"/>
          <w:sz w:val="17"/>
          <w:szCs w:val="17"/>
          <w:lang w:eastAsia="ru-RU"/>
        </w:rPr>
        <w:t>(И.О.Ф.)</w:t>
      </w:r>
    </w:p>
    <w:p w:rsidR="000604BA" w:rsidRDefault="000604BA"/>
    <w:sectPr w:rsidR="000604BA" w:rsidSect="005F645B">
      <w:footerReference w:type="even" r:id="rId37"/>
      <w:footerReference w:type="default" r:id="rId38"/>
      <w:pgSz w:w="11906" w:h="16838"/>
      <w:pgMar w:top="1134" w:right="1134" w:bottom="1134" w:left="1134" w:header="0" w:footer="1134" w:gutter="0"/>
      <w:pgNumType w:start="19"/>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eeSetC">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8B1" w:rsidRDefault="00D646BC">
    <w:pPr>
      <w:pStyle w:val="ac"/>
      <w:jc w:val="center"/>
    </w:pPr>
    <w:r>
      <w:fldChar w:fldCharType="begin"/>
    </w:r>
    <w:r>
      <w:instrText xml:space="preserve"> PAGE   \* MERGEFORMAT </w:instrText>
    </w:r>
    <w:r>
      <w:fldChar w:fldCharType="separate"/>
    </w:r>
    <w:r>
      <w:rPr>
        <w:noProof/>
      </w:rPr>
      <w:t>18</w:t>
    </w:r>
    <w:r>
      <w:fldChar w:fldCharType="end"/>
    </w:r>
  </w:p>
  <w:p w:rsidR="00A518B1" w:rsidRDefault="00D646B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1EB" w:rsidRDefault="00D646BC" w:rsidP="00B2586E">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511EB" w:rsidRDefault="00D646B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245" w:rsidRDefault="00D646BC">
    <w:pPr>
      <w:pStyle w:val="ac"/>
      <w:jc w:val="center"/>
    </w:pPr>
    <w:r>
      <w:fldChar w:fldCharType="begin"/>
    </w:r>
    <w:r>
      <w:instrText xml:space="preserve"> PAGE   \* MERGEFORMAT </w:instrText>
    </w:r>
    <w:r>
      <w:fldChar w:fldCharType="separate"/>
    </w:r>
    <w:r>
      <w:rPr>
        <w:noProof/>
      </w:rPr>
      <w:t>27</w:t>
    </w:r>
    <w:r>
      <w:fldChar w:fldCharType="end"/>
    </w:r>
  </w:p>
  <w:p w:rsidR="003511EB" w:rsidRDefault="00D646BC">
    <w:pPr>
      <w:pStyle w:val="ac"/>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BAA"/>
    <w:multiLevelType w:val="hybridMultilevel"/>
    <w:tmpl w:val="552A9984"/>
    <w:lvl w:ilvl="0" w:tplc="CC5C7F00">
      <w:start w:val="1"/>
      <w:numFmt w:val="decimal"/>
      <w:lvlText w:val="%1."/>
      <w:lvlJc w:val="left"/>
      <w:pPr>
        <w:tabs>
          <w:tab w:val="num" w:pos="1211"/>
        </w:tabs>
        <w:ind w:left="1211" w:hanging="360"/>
      </w:pPr>
      <w:rPr>
        <w:rFonts w:ascii="Times New Roman" w:eastAsia="Times New Roman" w:hAnsi="Times New Roman" w:cs="Times New Roman"/>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BE6255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B26B41"/>
    <w:multiLevelType w:val="hybridMultilevel"/>
    <w:tmpl w:val="D1320632"/>
    <w:lvl w:ilvl="0" w:tplc="876A6F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46119BD"/>
    <w:multiLevelType w:val="hybridMultilevel"/>
    <w:tmpl w:val="4A00654C"/>
    <w:lvl w:ilvl="0" w:tplc="9EE8D574">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4">
    <w:nsid w:val="42056D95"/>
    <w:multiLevelType w:val="hybridMultilevel"/>
    <w:tmpl w:val="8676C9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7A"/>
    <w:rsid w:val="000604BA"/>
    <w:rsid w:val="001D787A"/>
    <w:rsid w:val="00D64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787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D787A"/>
    <w:pPr>
      <w:keepNext/>
      <w:spacing w:after="0" w:line="360" w:lineRule="auto"/>
      <w:jc w:val="center"/>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1D787A"/>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87A"/>
    <w:rPr>
      <w:rFonts w:ascii="Arial" w:eastAsia="Times New Roman" w:hAnsi="Arial" w:cs="Arial"/>
      <w:b/>
      <w:bCs/>
      <w:kern w:val="32"/>
      <w:sz w:val="32"/>
      <w:szCs w:val="32"/>
      <w:lang w:eastAsia="ru-RU"/>
    </w:rPr>
  </w:style>
  <w:style w:type="character" w:customStyle="1" w:styleId="20">
    <w:name w:val="Заголовок 2 Знак"/>
    <w:basedOn w:val="a0"/>
    <w:link w:val="2"/>
    <w:rsid w:val="001D787A"/>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1D787A"/>
    <w:rPr>
      <w:rFonts w:ascii="Arial" w:eastAsia="Times New Roman" w:hAnsi="Arial" w:cs="Arial"/>
      <w:b/>
      <w:bCs/>
      <w:sz w:val="26"/>
      <w:szCs w:val="26"/>
      <w:lang w:eastAsia="ru-RU"/>
    </w:rPr>
  </w:style>
  <w:style w:type="numbering" w:customStyle="1" w:styleId="11">
    <w:name w:val="Нет списка1"/>
    <w:next w:val="a2"/>
    <w:semiHidden/>
    <w:rsid w:val="001D787A"/>
  </w:style>
  <w:style w:type="paragraph" w:styleId="a3">
    <w:name w:val="Body Text Indent"/>
    <w:basedOn w:val="a"/>
    <w:link w:val="a4"/>
    <w:rsid w:val="001D787A"/>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4">
    <w:name w:val="Основной текст с отступом Знак"/>
    <w:basedOn w:val="a0"/>
    <w:link w:val="a3"/>
    <w:rsid w:val="001D787A"/>
    <w:rPr>
      <w:rFonts w:ascii="Times New Roman" w:eastAsia="Times New Roman" w:hAnsi="Times New Roman" w:cs="Times New Roman"/>
      <w:sz w:val="28"/>
      <w:szCs w:val="24"/>
      <w:lang w:eastAsia="ru-RU"/>
    </w:rPr>
  </w:style>
  <w:style w:type="character" w:styleId="a5">
    <w:name w:val="Hyperlink"/>
    <w:rsid w:val="001D787A"/>
    <w:rPr>
      <w:color w:val="0000FF"/>
      <w:u w:val="single"/>
    </w:rPr>
  </w:style>
  <w:style w:type="paragraph" w:styleId="21">
    <w:name w:val="Body Text 2"/>
    <w:basedOn w:val="a"/>
    <w:link w:val="22"/>
    <w:rsid w:val="001D787A"/>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D787A"/>
    <w:rPr>
      <w:rFonts w:ascii="Times New Roman" w:eastAsia="Times New Roman" w:hAnsi="Times New Roman" w:cs="Times New Roman"/>
      <w:sz w:val="24"/>
      <w:szCs w:val="24"/>
      <w:lang w:eastAsia="ru-RU"/>
    </w:rPr>
  </w:style>
  <w:style w:type="paragraph" w:styleId="a6">
    <w:name w:val="footnote text"/>
    <w:basedOn w:val="a"/>
    <w:link w:val="a7"/>
    <w:semiHidden/>
    <w:rsid w:val="001D787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1D787A"/>
    <w:rPr>
      <w:rFonts w:ascii="Times New Roman" w:eastAsia="Times New Roman" w:hAnsi="Times New Roman" w:cs="Times New Roman"/>
      <w:sz w:val="20"/>
      <w:szCs w:val="20"/>
      <w:lang w:eastAsia="ru-RU"/>
    </w:rPr>
  </w:style>
  <w:style w:type="character" w:styleId="a8">
    <w:name w:val="footnote reference"/>
    <w:semiHidden/>
    <w:rsid w:val="001D787A"/>
    <w:rPr>
      <w:vertAlign w:val="superscript"/>
    </w:rPr>
  </w:style>
  <w:style w:type="paragraph" w:customStyle="1" w:styleId="23">
    <w:name w:val="параграф2"/>
    <w:basedOn w:val="a"/>
    <w:rsid w:val="001D787A"/>
    <w:pPr>
      <w:tabs>
        <w:tab w:val="right" w:pos="737"/>
        <w:tab w:val="left" w:pos="850"/>
      </w:tabs>
      <w:autoSpaceDE w:val="0"/>
      <w:autoSpaceDN w:val="0"/>
      <w:adjustRightInd w:val="0"/>
      <w:spacing w:before="476" w:after="238" w:line="240" w:lineRule="atLeast"/>
    </w:pPr>
    <w:rPr>
      <w:rFonts w:ascii="FreeSetC" w:eastAsia="Times New Roman" w:hAnsi="FreeSetC" w:cs="FreeSetC"/>
      <w:b/>
      <w:bCs/>
      <w:lang w:eastAsia="ru-RU"/>
    </w:rPr>
  </w:style>
  <w:style w:type="paragraph" w:customStyle="1" w:styleId="a9">
    <w:name w:val="Параграф"/>
    <w:basedOn w:val="a"/>
    <w:rsid w:val="001D787A"/>
    <w:pPr>
      <w:widowControl w:val="0"/>
      <w:spacing w:after="0" w:line="360" w:lineRule="auto"/>
      <w:ind w:firstLine="720"/>
      <w:jc w:val="both"/>
    </w:pPr>
    <w:rPr>
      <w:rFonts w:ascii="Times New Roman" w:eastAsia="Times New Roman" w:hAnsi="Times New Roman" w:cs="Times New Roman"/>
      <w:b/>
      <w:bCs/>
      <w:sz w:val="28"/>
      <w:szCs w:val="28"/>
      <w:lang w:eastAsia="ru-RU"/>
    </w:rPr>
  </w:style>
  <w:style w:type="paragraph" w:customStyle="1" w:styleId="ConsNormal">
    <w:name w:val="ConsNormal"/>
    <w:rsid w:val="001D787A"/>
    <w:pPr>
      <w:spacing w:after="0" w:line="240" w:lineRule="auto"/>
      <w:ind w:firstLine="720"/>
    </w:pPr>
    <w:rPr>
      <w:rFonts w:ascii="Arial Narrow" w:eastAsia="Times New Roman" w:hAnsi="Arial Narrow" w:cs="Arial Narrow"/>
      <w:sz w:val="18"/>
      <w:szCs w:val="18"/>
      <w:lang w:eastAsia="ru-RU"/>
    </w:rPr>
  </w:style>
  <w:style w:type="paragraph" w:customStyle="1" w:styleId="ConsPlusTitle">
    <w:name w:val="ConsPlusTitle"/>
    <w:rsid w:val="001D787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5">
    <w:name w:val="toc 5"/>
    <w:basedOn w:val="a"/>
    <w:next w:val="a"/>
    <w:autoRedefine/>
    <w:semiHidden/>
    <w:rsid w:val="001D787A"/>
    <w:pPr>
      <w:widowControl w:val="0"/>
      <w:spacing w:after="0" w:line="240" w:lineRule="auto"/>
      <w:ind w:left="800"/>
    </w:pPr>
    <w:rPr>
      <w:rFonts w:ascii="Times New Roman" w:eastAsia="Times New Roman" w:hAnsi="Times New Roman" w:cs="Times New Roman"/>
      <w:sz w:val="20"/>
      <w:szCs w:val="20"/>
      <w:lang w:eastAsia="ru-RU"/>
    </w:rPr>
  </w:style>
  <w:style w:type="paragraph" w:styleId="aa">
    <w:name w:val="Body Text"/>
    <w:basedOn w:val="a"/>
    <w:link w:val="ab"/>
    <w:rsid w:val="001D787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D787A"/>
    <w:rPr>
      <w:rFonts w:ascii="Times New Roman" w:eastAsia="Times New Roman" w:hAnsi="Times New Roman" w:cs="Times New Roman"/>
      <w:sz w:val="24"/>
      <w:szCs w:val="24"/>
      <w:lang w:eastAsia="ru-RU"/>
    </w:rPr>
  </w:style>
  <w:style w:type="paragraph" w:styleId="ac">
    <w:name w:val="footer"/>
    <w:basedOn w:val="a"/>
    <w:link w:val="ad"/>
    <w:uiPriority w:val="99"/>
    <w:rsid w:val="001D78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1D787A"/>
    <w:rPr>
      <w:rFonts w:ascii="Times New Roman" w:eastAsia="Times New Roman" w:hAnsi="Times New Roman" w:cs="Times New Roman"/>
      <w:sz w:val="24"/>
      <w:szCs w:val="24"/>
      <w:lang w:eastAsia="ru-RU"/>
    </w:rPr>
  </w:style>
  <w:style w:type="character" w:styleId="ae">
    <w:name w:val="page number"/>
    <w:basedOn w:val="a0"/>
    <w:rsid w:val="001D787A"/>
  </w:style>
  <w:style w:type="paragraph" w:customStyle="1" w:styleId="Style44">
    <w:name w:val="Style44"/>
    <w:basedOn w:val="a"/>
    <w:rsid w:val="001D787A"/>
    <w:pPr>
      <w:widowControl w:val="0"/>
      <w:autoSpaceDE w:val="0"/>
      <w:autoSpaceDN w:val="0"/>
      <w:adjustRightInd w:val="0"/>
      <w:spacing w:after="0" w:line="250" w:lineRule="exact"/>
      <w:ind w:hanging="744"/>
    </w:pPr>
    <w:rPr>
      <w:rFonts w:ascii="Times New Roman" w:eastAsia="Times New Roman" w:hAnsi="Times New Roman" w:cs="Times New Roman"/>
      <w:sz w:val="24"/>
      <w:szCs w:val="24"/>
      <w:lang w:eastAsia="ru-RU"/>
    </w:rPr>
  </w:style>
  <w:style w:type="paragraph" w:styleId="af">
    <w:name w:val="Plain Text"/>
    <w:basedOn w:val="a"/>
    <w:link w:val="af0"/>
    <w:rsid w:val="001D787A"/>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rsid w:val="001D787A"/>
    <w:rPr>
      <w:rFonts w:ascii="Courier New" w:eastAsia="Times New Roman" w:hAnsi="Courier New" w:cs="Courier New"/>
      <w:sz w:val="20"/>
      <w:szCs w:val="20"/>
      <w:lang w:eastAsia="ru-RU"/>
    </w:rPr>
  </w:style>
  <w:style w:type="paragraph" w:styleId="af1">
    <w:name w:val="List Paragraph"/>
    <w:basedOn w:val="a"/>
    <w:uiPriority w:val="34"/>
    <w:qFormat/>
    <w:rsid w:val="001D787A"/>
    <w:pPr>
      <w:spacing w:after="0" w:line="240" w:lineRule="auto"/>
      <w:ind w:left="720"/>
      <w:contextualSpacing/>
    </w:pPr>
    <w:rPr>
      <w:rFonts w:ascii="Times New Roman" w:eastAsia="Times New Roman" w:hAnsi="Times New Roman" w:cs="Times New Roman"/>
      <w:sz w:val="24"/>
      <w:szCs w:val="24"/>
      <w:lang w:eastAsia="ru-RU"/>
    </w:rPr>
  </w:style>
  <w:style w:type="paragraph" w:styleId="af2">
    <w:name w:val="header"/>
    <w:basedOn w:val="a"/>
    <w:link w:val="af3"/>
    <w:uiPriority w:val="99"/>
    <w:unhideWhenUsed/>
    <w:rsid w:val="001D78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1D787A"/>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1D787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D78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787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1D787A"/>
    <w:pPr>
      <w:keepNext/>
      <w:spacing w:after="0" w:line="360" w:lineRule="auto"/>
      <w:jc w:val="center"/>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1D787A"/>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87A"/>
    <w:rPr>
      <w:rFonts w:ascii="Arial" w:eastAsia="Times New Roman" w:hAnsi="Arial" w:cs="Arial"/>
      <w:b/>
      <w:bCs/>
      <w:kern w:val="32"/>
      <w:sz w:val="32"/>
      <w:szCs w:val="32"/>
      <w:lang w:eastAsia="ru-RU"/>
    </w:rPr>
  </w:style>
  <w:style w:type="character" w:customStyle="1" w:styleId="20">
    <w:name w:val="Заголовок 2 Знак"/>
    <w:basedOn w:val="a0"/>
    <w:link w:val="2"/>
    <w:rsid w:val="001D787A"/>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1D787A"/>
    <w:rPr>
      <w:rFonts w:ascii="Arial" w:eastAsia="Times New Roman" w:hAnsi="Arial" w:cs="Arial"/>
      <w:b/>
      <w:bCs/>
      <w:sz w:val="26"/>
      <w:szCs w:val="26"/>
      <w:lang w:eastAsia="ru-RU"/>
    </w:rPr>
  </w:style>
  <w:style w:type="numbering" w:customStyle="1" w:styleId="11">
    <w:name w:val="Нет списка1"/>
    <w:next w:val="a2"/>
    <w:semiHidden/>
    <w:rsid w:val="001D787A"/>
  </w:style>
  <w:style w:type="paragraph" w:styleId="a3">
    <w:name w:val="Body Text Indent"/>
    <w:basedOn w:val="a"/>
    <w:link w:val="a4"/>
    <w:rsid w:val="001D787A"/>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4">
    <w:name w:val="Основной текст с отступом Знак"/>
    <w:basedOn w:val="a0"/>
    <w:link w:val="a3"/>
    <w:rsid w:val="001D787A"/>
    <w:rPr>
      <w:rFonts w:ascii="Times New Roman" w:eastAsia="Times New Roman" w:hAnsi="Times New Roman" w:cs="Times New Roman"/>
      <w:sz w:val="28"/>
      <w:szCs w:val="24"/>
      <w:lang w:eastAsia="ru-RU"/>
    </w:rPr>
  </w:style>
  <w:style w:type="character" w:styleId="a5">
    <w:name w:val="Hyperlink"/>
    <w:rsid w:val="001D787A"/>
    <w:rPr>
      <w:color w:val="0000FF"/>
      <w:u w:val="single"/>
    </w:rPr>
  </w:style>
  <w:style w:type="paragraph" w:styleId="21">
    <w:name w:val="Body Text 2"/>
    <w:basedOn w:val="a"/>
    <w:link w:val="22"/>
    <w:rsid w:val="001D787A"/>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D787A"/>
    <w:rPr>
      <w:rFonts w:ascii="Times New Roman" w:eastAsia="Times New Roman" w:hAnsi="Times New Roman" w:cs="Times New Roman"/>
      <w:sz w:val="24"/>
      <w:szCs w:val="24"/>
      <w:lang w:eastAsia="ru-RU"/>
    </w:rPr>
  </w:style>
  <w:style w:type="paragraph" w:styleId="a6">
    <w:name w:val="footnote text"/>
    <w:basedOn w:val="a"/>
    <w:link w:val="a7"/>
    <w:semiHidden/>
    <w:rsid w:val="001D787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1D787A"/>
    <w:rPr>
      <w:rFonts w:ascii="Times New Roman" w:eastAsia="Times New Roman" w:hAnsi="Times New Roman" w:cs="Times New Roman"/>
      <w:sz w:val="20"/>
      <w:szCs w:val="20"/>
      <w:lang w:eastAsia="ru-RU"/>
    </w:rPr>
  </w:style>
  <w:style w:type="character" w:styleId="a8">
    <w:name w:val="footnote reference"/>
    <w:semiHidden/>
    <w:rsid w:val="001D787A"/>
    <w:rPr>
      <w:vertAlign w:val="superscript"/>
    </w:rPr>
  </w:style>
  <w:style w:type="paragraph" w:customStyle="1" w:styleId="23">
    <w:name w:val="параграф2"/>
    <w:basedOn w:val="a"/>
    <w:rsid w:val="001D787A"/>
    <w:pPr>
      <w:tabs>
        <w:tab w:val="right" w:pos="737"/>
        <w:tab w:val="left" w:pos="850"/>
      </w:tabs>
      <w:autoSpaceDE w:val="0"/>
      <w:autoSpaceDN w:val="0"/>
      <w:adjustRightInd w:val="0"/>
      <w:spacing w:before="476" w:after="238" w:line="240" w:lineRule="atLeast"/>
    </w:pPr>
    <w:rPr>
      <w:rFonts w:ascii="FreeSetC" w:eastAsia="Times New Roman" w:hAnsi="FreeSetC" w:cs="FreeSetC"/>
      <w:b/>
      <w:bCs/>
      <w:lang w:eastAsia="ru-RU"/>
    </w:rPr>
  </w:style>
  <w:style w:type="paragraph" w:customStyle="1" w:styleId="a9">
    <w:name w:val="Параграф"/>
    <w:basedOn w:val="a"/>
    <w:rsid w:val="001D787A"/>
    <w:pPr>
      <w:widowControl w:val="0"/>
      <w:spacing w:after="0" w:line="360" w:lineRule="auto"/>
      <w:ind w:firstLine="720"/>
      <w:jc w:val="both"/>
    </w:pPr>
    <w:rPr>
      <w:rFonts w:ascii="Times New Roman" w:eastAsia="Times New Roman" w:hAnsi="Times New Roman" w:cs="Times New Roman"/>
      <w:b/>
      <w:bCs/>
      <w:sz w:val="28"/>
      <w:szCs w:val="28"/>
      <w:lang w:eastAsia="ru-RU"/>
    </w:rPr>
  </w:style>
  <w:style w:type="paragraph" w:customStyle="1" w:styleId="ConsNormal">
    <w:name w:val="ConsNormal"/>
    <w:rsid w:val="001D787A"/>
    <w:pPr>
      <w:spacing w:after="0" w:line="240" w:lineRule="auto"/>
      <w:ind w:firstLine="720"/>
    </w:pPr>
    <w:rPr>
      <w:rFonts w:ascii="Arial Narrow" w:eastAsia="Times New Roman" w:hAnsi="Arial Narrow" w:cs="Arial Narrow"/>
      <w:sz w:val="18"/>
      <w:szCs w:val="18"/>
      <w:lang w:eastAsia="ru-RU"/>
    </w:rPr>
  </w:style>
  <w:style w:type="paragraph" w:customStyle="1" w:styleId="ConsPlusTitle">
    <w:name w:val="ConsPlusTitle"/>
    <w:rsid w:val="001D787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5">
    <w:name w:val="toc 5"/>
    <w:basedOn w:val="a"/>
    <w:next w:val="a"/>
    <w:autoRedefine/>
    <w:semiHidden/>
    <w:rsid w:val="001D787A"/>
    <w:pPr>
      <w:widowControl w:val="0"/>
      <w:spacing w:after="0" w:line="240" w:lineRule="auto"/>
      <w:ind w:left="800"/>
    </w:pPr>
    <w:rPr>
      <w:rFonts w:ascii="Times New Roman" w:eastAsia="Times New Roman" w:hAnsi="Times New Roman" w:cs="Times New Roman"/>
      <w:sz w:val="20"/>
      <w:szCs w:val="20"/>
      <w:lang w:eastAsia="ru-RU"/>
    </w:rPr>
  </w:style>
  <w:style w:type="paragraph" w:styleId="aa">
    <w:name w:val="Body Text"/>
    <w:basedOn w:val="a"/>
    <w:link w:val="ab"/>
    <w:rsid w:val="001D787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D787A"/>
    <w:rPr>
      <w:rFonts w:ascii="Times New Roman" w:eastAsia="Times New Roman" w:hAnsi="Times New Roman" w:cs="Times New Roman"/>
      <w:sz w:val="24"/>
      <w:szCs w:val="24"/>
      <w:lang w:eastAsia="ru-RU"/>
    </w:rPr>
  </w:style>
  <w:style w:type="paragraph" w:styleId="ac">
    <w:name w:val="footer"/>
    <w:basedOn w:val="a"/>
    <w:link w:val="ad"/>
    <w:uiPriority w:val="99"/>
    <w:rsid w:val="001D78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1D787A"/>
    <w:rPr>
      <w:rFonts w:ascii="Times New Roman" w:eastAsia="Times New Roman" w:hAnsi="Times New Roman" w:cs="Times New Roman"/>
      <w:sz w:val="24"/>
      <w:szCs w:val="24"/>
      <w:lang w:eastAsia="ru-RU"/>
    </w:rPr>
  </w:style>
  <w:style w:type="character" w:styleId="ae">
    <w:name w:val="page number"/>
    <w:basedOn w:val="a0"/>
    <w:rsid w:val="001D787A"/>
  </w:style>
  <w:style w:type="paragraph" w:customStyle="1" w:styleId="Style44">
    <w:name w:val="Style44"/>
    <w:basedOn w:val="a"/>
    <w:rsid w:val="001D787A"/>
    <w:pPr>
      <w:widowControl w:val="0"/>
      <w:autoSpaceDE w:val="0"/>
      <w:autoSpaceDN w:val="0"/>
      <w:adjustRightInd w:val="0"/>
      <w:spacing w:after="0" w:line="250" w:lineRule="exact"/>
      <w:ind w:hanging="744"/>
    </w:pPr>
    <w:rPr>
      <w:rFonts w:ascii="Times New Roman" w:eastAsia="Times New Roman" w:hAnsi="Times New Roman" w:cs="Times New Roman"/>
      <w:sz w:val="24"/>
      <w:szCs w:val="24"/>
      <w:lang w:eastAsia="ru-RU"/>
    </w:rPr>
  </w:style>
  <w:style w:type="paragraph" w:styleId="af">
    <w:name w:val="Plain Text"/>
    <w:basedOn w:val="a"/>
    <w:link w:val="af0"/>
    <w:rsid w:val="001D787A"/>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rsid w:val="001D787A"/>
    <w:rPr>
      <w:rFonts w:ascii="Courier New" w:eastAsia="Times New Roman" w:hAnsi="Courier New" w:cs="Courier New"/>
      <w:sz w:val="20"/>
      <w:szCs w:val="20"/>
      <w:lang w:eastAsia="ru-RU"/>
    </w:rPr>
  </w:style>
  <w:style w:type="paragraph" w:styleId="af1">
    <w:name w:val="List Paragraph"/>
    <w:basedOn w:val="a"/>
    <w:uiPriority w:val="34"/>
    <w:qFormat/>
    <w:rsid w:val="001D787A"/>
    <w:pPr>
      <w:spacing w:after="0" w:line="240" w:lineRule="auto"/>
      <w:ind w:left="720"/>
      <w:contextualSpacing/>
    </w:pPr>
    <w:rPr>
      <w:rFonts w:ascii="Times New Roman" w:eastAsia="Times New Roman" w:hAnsi="Times New Roman" w:cs="Times New Roman"/>
      <w:sz w:val="24"/>
      <w:szCs w:val="24"/>
      <w:lang w:eastAsia="ru-RU"/>
    </w:rPr>
  </w:style>
  <w:style w:type="paragraph" w:styleId="af2">
    <w:name w:val="header"/>
    <w:basedOn w:val="a"/>
    <w:link w:val="af3"/>
    <w:uiPriority w:val="99"/>
    <w:unhideWhenUsed/>
    <w:rsid w:val="001D78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1D787A"/>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1D787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D78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jpeg"/><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5.9917355371900828E-2"/>
          <c:y val="0.13522012578616352"/>
          <c:w val="0.60847107438016534"/>
          <c:h val="0.73270440251572333"/>
        </c:manualLayout>
      </c:layout>
      <c:pie3DChart>
        <c:varyColors val="1"/>
        <c:ser>
          <c:idx val="1"/>
          <c:order val="0"/>
          <c:tx>
            <c:strRef>
              <c:f>Sheet1!$A$3</c:f>
              <c:strCache>
                <c:ptCount val="1"/>
                <c:pt idx="0">
                  <c:v>Запад</c:v>
                </c:pt>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cat>
            <c:strRef>
              <c:f>Sheet1!$B$1:$F$1</c:f>
              <c:strCache>
                <c:ptCount val="5"/>
                <c:pt idx="0">
                  <c:v>Уставный капитал</c:v>
                </c:pt>
                <c:pt idx="1">
                  <c:v>Добавочный капитал</c:v>
                </c:pt>
                <c:pt idx="2">
                  <c:v>Резервный капитал</c:v>
                </c:pt>
                <c:pt idx="3">
                  <c:v>Чистая прибыль</c:v>
                </c:pt>
                <c:pt idx="4">
                  <c:v>Наращенная стоимость</c:v>
                </c:pt>
              </c:strCache>
            </c:strRef>
          </c:cat>
          <c:val>
            <c:numRef>
              <c:f>Sheet1!$B$3:$F$3</c:f>
              <c:numCache>
                <c:formatCode>General</c:formatCode>
                <c:ptCount val="5"/>
                <c:pt idx="0">
                  <c:v>6500</c:v>
                </c:pt>
                <c:pt idx="1">
                  <c:v>77380</c:v>
                </c:pt>
                <c:pt idx="2">
                  <c:v>12890</c:v>
                </c:pt>
                <c:pt idx="3">
                  <c:v>548090</c:v>
                </c:pt>
                <c:pt idx="4">
                  <c:v>165140</c:v>
                </c:pt>
              </c:numCache>
            </c:numRef>
          </c:val>
        </c:ser>
        <c:ser>
          <c:idx val="2"/>
          <c:order val="1"/>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2"/>
            <c:bubble3D val="0"/>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cat>
            <c:strRef>
              <c:f>Sheet1!$B$1:$F$1</c:f>
              <c:strCache>
                <c:ptCount val="5"/>
                <c:pt idx="0">
                  <c:v>Уставный капитал</c:v>
                </c:pt>
                <c:pt idx="1">
                  <c:v>Добавочный капитал</c:v>
                </c:pt>
                <c:pt idx="2">
                  <c:v>Резервный капитал</c:v>
                </c:pt>
                <c:pt idx="3">
                  <c:v>Чистая прибыль</c:v>
                </c:pt>
                <c:pt idx="4">
                  <c:v>Наращенная стоимость</c:v>
                </c:pt>
              </c:strCache>
            </c:strRef>
          </c:cat>
          <c:val>
            <c:numRef>
              <c:f>Sheet1!$B$4:$F$4</c:f>
              <c:numCache>
                <c:formatCode>General</c:formatCode>
                <c:ptCount val="5"/>
              </c:numCache>
            </c:numRef>
          </c:val>
        </c:ser>
        <c:dLbls>
          <c:showLegendKey val="0"/>
          <c:showVal val="0"/>
          <c:showCatName val="0"/>
          <c:showSerName val="0"/>
          <c:showPercent val="0"/>
          <c:showBubbleSize val="0"/>
          <c:showLeaderLines val="1"/>
        </c:dLbls>
      </c:pie3DChart>
      <c:spPr>
        <a:solidFill>
          <a:srgbClr val="C0C0C0"/>
        </a:solidFill>
        <a:ln w="12700">
          <a:solidFill>
            <a:srgbClr val="808080"/>
          </a:solidFill>
          <a:prstDash val="solid"/>
        </a:ln>
      </c:spPr>
    </c:plotArea>
    <c:legend>
      <c:legendPos val="r"/>
      <c:layout>
        <c:manualLayout>
          <c:xMode val="edge"/>
          <c:yMode val="edge"/>
          <c:x val="0.73037190082644632"/>
          <c:y val="0.27044025157232704"/>
          <c:w val="0.26549586776859507"/>
          <c:h val="0.45911949685534592"/>
        </c:manualLayout>
      </c:layout>
      <c:overlay val="0"/>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7619</Words>
  <Characters>43431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dcterms:created xsi:type="dcterms:W3CDTF">2023-11-30T18:01:00Z</dcterms:created>
  <dcterms:modified xsi:type="dcterms:W3CDTF">2023-11-30T18:03:00Z</dcterms:modified>
</cp:coreProperties>
</file>