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06E" w:rsidRPr="00BA6FC8" w:rsidRDefault="0072106E" w:rsidP="0072106E">
      <w:pPr>
        <w:spacing w:after="0" w:line="288" w:lineRule="auto"/>
        <w:jc w:val="center"/>
        <w:rPr>
          <w:rFonts w:ascii="Times New Roman CYR" w:eastAsia="Times New Roman" w:hAnsi="Times New Roman CYR" w:cs="Times New Roman"/>
          <w:noProof/>
          <w:sz w:val="28"/>
          <w:lang w:eastAsia="ru-RU"/>
        </w:rPr>
      </w:pPr>
      <w:r w:rsidRPr="00BA6FC8">
        <w:rPr>
          <w:rFonts w:ascii="Times New Roman CYR" w:eastAsia="Times New Roman" w:hAnsi="Times New Roman CYR" w:cs="Times New Roman"/>
          <w:noProof/>
          <w:sz w:val="28"/>
          <w:lang w:eastAsia="ru-RU"/>
        </w:rPr>
        <w:t>МИНИСТЕРСТВО НАУКИ И ВЫСШЕГО ОБРАЗОВАНИЯ</w:t>
      </w:r>
    </w:p>
    <w:p w:rsidR="0072106E" w:rsidRPr="00BA6FC8" w:rsidRDefault="0072106E" w:rsidP="0072106E">
      <w:pPr>
        <w:spacing w:after="0" w:line="288" w:lineRule="auto"/>
        <w:jc w:val="center"/>
        <w:rPr>
          <w:rFonts w:ascii="Times New Roman CYR" w:eastAsia="Times New Roman" w:hAnsi="Times New Roman CYR" w:cs="Times New Roman"/>
          <w:noProof/>
          <w:sz w:val="28"/>
          <w:lang w:eastAsia="ru-RU"/>
        </w:rPr>
      </w:pPr>
      <w:r w:rsidRPr="00BA6FC8">
        <w:rPr>
          <w:rFonts w:ascii="Times New Roman CYR" w:eastAsia="Times New Roman" w:hAnsi="Times New Roman CYR" w:cs="Times New Roman"/>
          <w:noProof/>
          <w:sz w:val="28"/>
          <w:lang w:eastAsia="ru-RU"/>
        </w:rPr>
        <w:t>РОССИЙСКОЙ ФЕДЕРАЦИИ</w:t>
      </w:r>
    </w:p>
    <w:p w:rsidR="002C6C96" w:rsidRPr="002C6C96" w:rsidRDefault="002C6C96" w:rsidP="002C6C96">
      <w:pPr>
        <w:spacing w:after="0" w:line="288" w:lineRule="auto"/>
        <w:jc w:val="center"/>
        <w:rPr>
          <w:rFonts w:ascii="Times New Roman CYR" w:eastAsia="Times New Roman" w:hAnsi="Times New Roman CYR" w:cs="Times New Roman"/>
          <w:noProof/>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noProof/>
          <w:sz w:val="28"/>
          <w:lang w:eastAsia="ru-RU"/>
        </w:rPr>
      </w:pPr>
      <w:r w:rsidRPr="002C6C96">
        <w:rPr>
          <w:rFonts w:ascii="Times New Roman CYR" w:eastAsia="Times New Roman" w:hAnsi="Times New Roman CYR" w:cs="Times New Roman"/>
          <w:noProof/>
          <w:sz w:val="28"/>
          <w:lang w:eastAsia="ru-RU"/>
        </w:rPr>
        <w:t xml:space="preserve">ФЕДЕРАЛЬНОЕ ГОСУДАРСТВЕННОЕ БЮДЖЕТНОЕ </w:t>
      </w:r>
      <w:r w:rsidRPr="002C6C96">
        <w:rPr>
          <w:rFonts w:ascii="Times New Roman CYR" w:eastAsia="Times New Roman" w:hAnsi="Times New Roman CYR" w:cs="Times New Roman"/>
          <w:noProof/>
          <w:sz w:val="28"/>
          <w:lang w:eastAsia="ru-RU"/>
        </w:rPr>
        <w:br/>
        <w:t>ОБРАЗОВАТЕЛЬНОЕ УЧРЕЖДЕНИЕ ВЫСШЕГО ОБРАЗОВАНИЯ</w:t>
      </w:r>
      <w:r w:rsidRPr="002C6C96">
        <w:rPr>
          <w:rFonts w:ascii="Times New Roman CYR" w:eastAsia="Times New Roman" w:hAnsi="Times New Roman CYR" w:cs="Times New Roman"/>
          <w:noProof/>
          <w:sz w:val="28"/>
          <w:lang w:eastAsia="ru-RU"/>
        </w:rPr>
        <w:br/>
        <w:t>«ДОНСКОЙ ГОСУДАРСТВЕННЫЙ ТЕХНИЧЕСКИЙ УНИВЕРСИТЕТ»</w:t>
      </w:r>
    </w:p>
    <w:p w:rsidR="002C6C96" w:rsidRPr="002C6C96" w:rsidRDefault="002C6C96" w:rsidP="002C6C96">
      <w:pPr>
        <w:spacing w:after="0" w:line="288" w:lineRule="auto"/>
        <w:jc w:val="center"/>
        <w:rPr>
          <w:rFonts w:ascii="Times New Roman CYR" w:eastAsia="Calibri" w:hAnsi="Times New Roman CYR" w:cs="Times New Roman"/>
          <w:b/>
          <w:sz w:val="28"/>
        </w:rPr>
      </w:pPr>
    </w:p>
    <w:p w:rsidR="002C6C96" w:rsidRPr="002C6C96" w:rsidRDefault="002C6C96" w:rsidP="002C6C96">
      <w:pPr>
        <w:spacing w:after="0" w:line="288" w:lineRule="auto"/>
        <w:jc w:val="center"/>
        <w:rPr>
          <w:rFonts w:ascii="Times New Roman CYR" w:eastAsia="Calibri" w:hAnsi="Times New Roman CYR" w:cs="Times New Roman"/>
          <w:b/>
          <w:sz w:val="28"/>
        </w:rPr>
      </w:pPr>
    </w:p>
    <w:p w:rsidR="002C6C96" w:rsidRPr="002C6C96" w:rsidRDefault="002C6C96" w:rsidP="002C6C96">
      <w:pPr>
        <w:spacing w:after="0" w:line="288" w:lineRule="auto"/>
        <w:jc w:val="center"/>
        <w:rPr>
          <w:rFonts w:ascii="Times New Roman CYR" w:eastAsia="Times New Roman" w:hAnsi="Times New Roman CYR" w:cs="Times New Roman"/>
          <w:sz w:val="28"/>
          <w:szCs w:val="24"/>
          <w:lang w:eastAsia="ru-RU"/>
        </w:rPr>
      </w:pPr>
      <w:r w:rsidRPr="002C6C96">
        <w:rPr>
          <w:rFonts w:ascii="Times New Roman CYR" w:eastAsia="Calibri" w:hAnsi="Times New Roman CYR" w:cs="Times New Roman"/>
          <w:sz w:val="28"/>
          <w:szCs w:val="24"/>
        </w:rPr>
        <w:t>Кафедра «Экономическая безопасность, учет и право»</w:t>
      </w:r>
    </w:p>
    <w:p w:rsidR="002C6C96" w:rsidRPr="002C6C96" w:rsidRDefault="002C6C96" w:rsidP="002C6C96">
      <w:pPr>
        <w:spacing w:after="0" w:line="288" w:lineRule="auto"/>
        <w:jc w:val="center"/>
        <w:rPr>
          <w:rFonts w:ascii="Times New Roman CYR" w:eastAsia="Times New Roman" w:hAnsi="Times New Roman CYR" w:cs="Times New Roman"/>
          <w:sz w:val="28"/>
          <w:szCs w:val="24"/>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szCs w:val="24"/>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szCs w:val="24"/>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szCs w:val="24"/>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szCs w:val="24"/>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szCs w:val="24"/>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szCs w:val="28"/>
          <w:lang w:eastAsia="ru-RU"/>
        </w:rPr>
      </w:pPr>
      <w:r w:rsidRPr="002C6C96">
        <w:rPr>
          <w:rFonts w:ascii="Times New Roman CYR" w:eastAsia="Times New Roman" w:hAnsi="Times New Roman CYR" w:cs="Times New Roman"/>
          <w:sz w:val="28"/>
          <w:szCs w:val="28"/>
          <w:lang w:eastAsia="ru-RU"/>
        </w:rPr>
        <w:t xml:space="preserve">СИТУАЦИОННЫЙ АНАЛИЗ И КОНТРОЛЬ </w:t>
      </w:r>
    </w:p>
    <w:p w:rsidR="002C6C96" w:rsidRPr="002C6C96" w:rsidRDefault="002C6C96" w:rsidP="002C6C96">
      <w:pPr>
        <w:spacing w:after="0" w:line="288" w:lineRule="auto"/>
        <w:rPr>
          <w:rFonts w:ascii="Times New Roman CYR" w:eastAsia="Times New Roman" w:hAnsi="Times New Roman CYR" w:cs="Times New Roman"/>
          <w:sz w:val="28"/>
          <w:szCs w:val="28"/>
          <w:lang w:eastAsia="ru-RU"/>
        </w:rPr>
      </w:pPr>
    </w:p>
    <w:p w:rsidR="002C6C96" w:rsidRPr="002C6C96" w:rsidRDefault="002C6C96" w:rsidP="002C6C96">
      <w:pPr>
        <w:spacing w:after="0" w:line="288" w:lineRule="auto"/>
        <w:jc w:val="center"/>
        <w:rPr>
          <w:rFonts w:ascii="Calibri" w:eastAsia="Times New Roman" w:hAnsi="Calibri" w:cs="Times New Roman"/>
          <w:sz w:val="28"/>
          <w:szCs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szCs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szCs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szCs w:val="28"/>
          <w:lang w:eastAsia="ru-RU"/>
        </w:rPr>
      </w:pPr>
      <w:r w:rsidRPr="002C6C96">
        <w:rPr>
          <w:rFonts w:ascii="Times New Roman CYR" w:eastAsia="Times New Roman" w:hAnsi="Times New Roman CYR" w:cs="Times New Roman"/>
          <w:sz w:val="28"/>
          <w:szCs w:val="28"/>
          <w:lang w:eastAsia="ru-RU"/>
        </w:rPr>
        <w:t>Методические указания для практических работ</w:t>
      </w: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r w:rsidRPr="002C6C96">
        <w:rPr>
          <w:rFonts w:ascii="Times New Roman CYR" w:eastAsia="Times New Roman" w:hAnsi="Times New Roman CYR" w:cs="Times New Roman"/>
          <w:sz w:val="28"/>
          <w:lang w:eastAsia="ru-RU"/>
        </w:rPr>
        <w:t>Ростов-на-Дону</w:t>
      </w: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r w:rsidRPr="002C6C96">
        <w:rPr>
          <w:rFonts w:ascii="Times New Roman CYR" w:eastAsia="Times New Roman" w:hAnsi="Times New Roman CYR" w:cs="Times New Roman"/>
          <w:sz w:val="28"/>
          <w:lang w:eastAsia="ru-RU"/>
        </w:rPr>
        <w:t>ДГТУ</w:t>
      </w:r>
    </w:p>
    <w:p w:rsidR="002C6C96" w:rsidRPr="002C6C96" w:rsidRDefault="0072106E" w:rsidP="002C6C96">
      <w:pPr>
        <w:spacing w:after="0" w:line="288" w:lineRule="auto"/>
        <w:jc w:val="center"/>
        <w:rPr>
          <w:rFonts w:ascii="Times New Roman CYR" w:eastAsia="Times New Roman" w:hAnsi="Times New Roman CYR" w:cs="Times New Roman"/>
          <w:sz w:val="28"/>
          <w:lang w:eastAsia="ru-RU"/>
        </w:rPr>
      </w:pPr>
      <w:r>
        <w:rPr>
          <w:rFonts w:ascii="Times New Roman CYR" w:eastAsia="Times New Roman" w:hAnsi="Times New Roman CYR" w:cs="Times New Roman"/>
          <w:sz w:val="28"/>
          <w:lang w:eastAsia="ru-RU"/>
        </w:rPr>
        <w:t>2023</w:t>
      </w:r>
    </w:p>
    <w:p w:rsidR="002C6C96" w:rsidRPr="002C6C96" w:rsidRDefault="002C6C96" w:rsidP="002C6C96">
      <w:pPr>
        <w:spacing w:after="0" w:line="288" w:lineRule="auto"/>
        <w:rPr>
          <w:rFonts w:ascii="Times New Roman CYR" w:eastAsia="Times New Roman" w:hAnsi="Times New Roman CYR" w:cs="Times New Roman"/>
          <w:sz w:val="28"/>
          <w:szCs w:val="23"/>
          <w:lang w:eastAsia="ru-RU"/>
        </w:rPr>
      </w:pPr>
    </w:p>
    <w:p w:rsidR="002C6C96" w:rsidRPr="002C6C96" w:rsidRDefault="002C6C96" w:rsidP="002C6C96">
      <w:pPr>
        <w:spacing w:after="0" w:line="288" w:lineRule="auto"/>
        <w:rPr>
          <w:rFonts w:ascii="Times New Roman CYR" w:eastAsia="Times New Roman" w:hAnsi="Times New Roman CYR" w:cs="Times New Roman"/>
          <w:sz w:val="28"/>
          <w:szCs w:val="23"/>
          <w:lang w:eastAsia="ru-RU"/>
        </w:rPr>
      </w:pPr>
      <w:r w:rsidRPr="002C6C96">
        <w:rPr>
          <w:rFonts w:ascii="Times New Roman CYR" w:eastAsia="Times New Roman" w:hAnsi="Times New Roman CYR" w:cs="Times New Roman"/>
          <w:sz w:val="28"/>
          <w:szCs w:val="23"/>
          <w:lang w:eastAsia="ru-RU"/>
        </w:rPr>
        <w:t xml:space="preserve">УДК </w:t>
      </w:r>
      <w:r w:rsidRPr="002C6C96">
        <w:rPr>
          <w:rFonts w:ascii="Times New Roman CYR" w:eastAsia="Times New Roman" w:hAnsi="Times New Roman CYR" w:cs="Times New Roman"/>
          <w:sz w:val="28"/>
          <w:lang w:eastAsia="ru-RU"/>
        </w:rPr>
        <w:t>657.62</w:t>
      </w:r>
    </w:p>
    <w:p w:rsidR="002C6C96" w:rsidRPr="002C6C96" w:rsidRDefault="002C6C96" w:rsidP="002C6C96">
      <w:pPr>
        <w:spacing w:after="0" w:line="288" w:lineRule="auto"/>
        <w:jc w:val="center"/>
        <w:rPr>
          <w:rFonts w:ascii="Times New Roman CYR" w:eastAsia="Times New Roman" w:hAnsi="Times New Roman CYR" w:cs="Times New Roman"/>
          <w:i/>
          <w:sz w:val="28"/>
          <w:lang w:eastAsia="ru-RU"/>
        </w:rPr>
      </w:pPr>
    </w:p>
    <w:p w:rsidR="002C6C96" w:rsidRPr="002C6C96" w:rsidRDefault="002C6C96" w:rsidP="002C6C96">
      <w:pPr>
        <w:spacing w:after="0" w:line="288" w:lineRule="auto"/>
        <w:rPr>
          <w:rFonts w:ascii="Times New Roman CYR" w:eastAsia="Times New Roman" w:hAnsi="Times New Roman CYR" w:cs="Times New Roman"/>
          <w:sz w:val="28"/>
          <w:lang w:eastAsia="ru-RU"/>
        </w:rPr>
      </w:pPr>
      <w:r w:rsidRPr="002C6C96">
        <w:rPr>
          <w:rFonts w:ascii="Times New Roman CYR" w:eastAsia="Times New Roman" w:hAnsi="Times New Roman CYR" w:cs="Times New Roman"/>
          <w:sz w:val="28"/>
          <w:lang w:eastAsia="ru-RU"/>
        </w:rPr>
        <w:t xml:space="preserve">Составитель: </w:t>
      </w:r>
      <w:r w:rsidRPr="002C6C96">
        <w:rPr>
          <w:rFonts w:ascii="Times New Roman CYR" w:eastAsia="Times New Roman" w:hAnsi="Times New Roman CYR" w:cs="Times New Roman"/>
          <w:sz w:val="28"/>
          <w:szCs w:val="28"/>
          <w:lang w:eastAsia="ru-RU"/>
        </w:rPr>
        <w:t>В.В. Лесняк</w:t>
      </w:r>
    </w:p>
    <w:p w:rsidR="002C6C96" w:rsidRPr="002C6C96" w:rsidRDefault="002C6C96" w:rsidP="002C6C96">
      <w:pPr>
        <w:spacing w:after="0" w:line="288" w:lineRule="auto"/>
        <w:rPr>
          <w:rFonts w:ascii="Times New Roman CYR" w:eastAsia="Times New Roman" w:hAnsi="Times New Roman CYR" w:cs="Times New Roman"/>
          <w:sz w:val="28"/>
          <w:szCs w:val="23"/>
          <w:lang w:eastAsia="ru-RU"/>
        </w:rPr>
      </w:pPr>
    </w:p>
    <w:p w:rsidR="002C6C96" w:rsidRPr="002C6C96" w:rsidRDefault="002C6C96" w:rsidP="002C6C96">
      <w:pPr>
        <w:spacing w:after="0" w:line="288" w:lineRule="auto"/>
        <w:rPr>
          <w:rFonts w:ascii="Times New Roman CYR" w:eastAsia="Times New Roman" w:hAnsi="Times New Roman CYR" w:cs="Times New Roman"/>
          <w:b/>
          <w:sz w:val="28"/>
          <w:lang w:eastAsia="ru-RU"/>
        </w:rPr>
      </w:pPr>
    </w:p>
    <w:p w:rsidR="002C6C96" w:rsidRPr="002C6C96" w:rsidRDefault="002C6C96" w:rsidP="002C6C96">
      <w:pPr>
        <w:spacing w:after="0" w:line="288" w:lineRule="auto"/>
        <w:ind w:left="1560" w:firstLine="567"/>
        <w:jc w:val="both"/>
        <w:rPr>
          <w:rFonts w:ascii="Times New Roman CYR" w:eastAsia="Times New Roman" w:hAnsi="Times New Roman CYR" w:cs="Times New Roman"/>
          <w:b/>
          <w:sz w:val="28"/>
          <w:lang w:eastAsia="ru-RU"/>
        </w:rPr>
      </w:pPr>
      <w:r w:rsidRPr="002C6C96">
        <w:rPr>
          <w:rFonts w:ascii="Times New Roman CYR" w:eastAsia="Times New Roman" w:hAnsi="Times New Roman CYR" w:cs="Times New Roman"/>
          <w:sz w:val="28"/>
          <w:lang w:eastAsia="ru-RU"/>
        </w:rPr>
        <w:t>Ситуационный анализ и контроль: метод</w:t>
      </w:r>
      <w:proofErr w:type="gramStart"/>
      <w:r w:rsidRPr="002C6C96">
        <w:rPr>
          <w:rFonts w:ascii="Times New Roman CYR" w:eastAsia="Times New Roman" w:hAnsi="Times New Roman CYR" w:cs="Times New Roman"/>
          <w:sz w:val="28"/>
          <w:lang w:eastAsia="ru-RU"/>
        </w:rPr>
        <w:t>.</w:t>
      </w:r>
      <w:proofErr w:type="gramEnd"/>
      <w:r w:rsidRPr="002C6C96">
        <w:rPr>
          <w:rFonts w:ascii="Times New Roman CYR" w:eastAsia="Times New Roman" w:hAnsi="Times New Roman CYR" w:cs="Times New Roman"/>
          <w:sz w:val="28"/>
          <w:lang w:eastAsia="ru-RU"/>
        </w:rPr>
        <w:t xml:space="preserve"> </w:t>
      </w:r>
      <w:proofErr w:type="gramStart"/>
      <w:r w:rsidRPr="002C6C96">
        <w:rPr>
          <w:rFonts w:ascii="Times New Roman CYR" w:eastAsia="Times New Roman" w:hAnsi="Times New Roman CYR" w:cs="Times New Roman"/>
          <w:sz w:val="28"/>
          <w:lang w:eastAsia="ru-RU"/>
        </w:rPr>
        <w:t>у</w:t>
      </w:r>
      <w:proofErr w:type="gramEnd"/>
      <w:r w:rsidRPr="002C6C96">
        <w:rPr>
          <w:rFonts w:ascii="Times New Roman CYR" w:eastAsia="Times New Roman" w:hAnsi="Times New Roman CYR" w:cs="Times New Roman"/>
          <w:sz w:val="28"/>
          <w:lang w:eastAsia="ru-RU"/>
        </w:rPr>
        <w:t xml:space="preserve">казания для практических работ. – </w:t>
      </w:r>
      <w:r w:rsidRPr="002C6C96">
        <w:rPr>
          <w:rFonts w:ascii="Times New Roman CYR" w:eastAsia="Times New Roman" w:hAnsi="Times New Roman CYR" w:cs="Times New Roman"/>
          <w:sz w:val="28"/>
          <w:szCs w:val="23"/>
          <w:lang w:eastAsia="ru-RU"/>
        </w:rPr>
        <w:t>Ростов-на-Дону</w:t>
      </w:r>
      <w:proofErr w:type="gramStart"/>
      <w:r w:rsidRPr="002C6C96">
        <w:rPr>
          <w:rFonts w:ascii="Times New Roman CYR" w:eastAsia="Times New Roman" w:hAnsi="Times New Roman CYR" w:cs="Times New Roman"/>
          <w:sz w:val="28"/>
          <w:szCs w:val="23"/>
          <w:lang w:eastAsia="ru-RU"/>
        </w:rPr>
        <w:t xml:space="preserve"> :</w:t>
      </w:r>
      <w:proofErr w:type="gramEnd"/>
      <w:r w:rsidR="0072106E">
        <w:rPr>
          <w:rFonts w:ascii="Times New Roman CYR" w:eastAsia="Times New Roman" w:hAnsi="Times New Roman CYR" w:cs="Times New Roman"/>
          <w:sz w:val="28"/>
          <w:szCs w:val="23"/>
          <w:lang w:eastAsia="ru-RU"/>
        </w:rPr>
        <w:t xml:space="preserve"> Донской гос. техн. ун-т, 2023</w:t>
      </w:r>
      <w:r w:rsidRPr="002C6C96">
        <w:rPr>
          <w:rFonts w:ascii="Times New Roman CYR" w:eastAsia="Times New Roman" w:hAnsi="Times New Roman CYR" w:cs="Times New Roman"/>
          <w:sz w:val="28"/>
          <w:szCs w:val="23"/>
          <w:lang w:eastAsia="ru-RU"/>
        </w:rPr>
        <w:t>. – 14 с.</w:t>
      </w:r>
    </w:p>
    <w:p w:rsidR="002C6C96" w:rsidRPr="002C6C96" w:rsidRDefault="002C6C96" w:rsidP="002C6C96">
      <w:pPr>
        <w:spacing w:after="0" w:line="288" w:lineRule="auto"/>
        <w:jc w:val="both"/>
        <w:rPr>
          <w:rFonts w:ascii="Times New Roman CYR" w:eastAsia="Times New Roman" w:hAnsi="Times New Roman CYR" w:cs="Times New Roman"/>
          <w:sz w:val="28"/>
          <w:szCs w:val="23"/>
          <w:lang w:eastAsia="zh-CN"/>
        </w:rPr>
      </w:pPr>
    </w:p>
    <w:p w:rsidR="002C6C96" w:rsidRPr="002C6C96" w:rsidRDefault="002C6C96" w:rsidP="002C6C96">
      <w:pPr>
        <w:spacing w:after="0" w:line="288" w:lineRule="auto"/>
        <w:ind w:firstLine="709"/>
        <w:jc w:val="both"/>
        <w:rPr>
          <w:rFonts w:ascii="Times New Roman CYR" w:eastAsia="Times New Roman" w:hAnsi="Times New Roman CYR" w:cs="Times New Roman"/>
          <w:sz w:val="28"/>
          <w:lang w:eastAsia="zh-CN"/>
        </w:rPr>
      </w:pPr>
      <w:r w:rsidRPr="002C6C96">
        <w:rPr>
          <w:rFonts w:ascii="Times New Roman CYR" w:eastAsia="Times New Roman" w:hAnsi="Times New Roman CYR" w:cs="Times New Roman"/>
          <w:sz w:val="28"/>
          <w:lang w:eastAsia="zh-CN"/>
        </w:rPr>
        <w:t xml:space="preserve">Излагаются задания </w:t>
      </w:r>
      <w:proofErr w:type="gramStart"/>
      <w:r w:rsidRPr="002C6C96">
        <w:rPr>
          <w:rFonts w:ascii="Times New Roman CYR" w:eastAsia="Times New Roman" w:hAnsi="Times New Roman CYR" w:cs="Times New Roman"/>
          <w:sz w:val="28"/>
          <w:lang w:eastAsia="zh-CN"/>
        </w:rPr>
        <w:t>для</w:t>
      </w:r>
      <w:proofErr w:type="gramEnd"/>
      <w:r w:rsidRPr="002C6C96">
        <w:rPr>
          <w:rFonts w:ascii="Times New Roman CYR" w:eastAsia="Times New Roman" w:hAnsi="Times New Roman CYR" w:cs="Times New Roman"/>
          <w:sz w:val="28"/>
          <w:lang w:eastAsia="zh-CN"/>
        </w:rPr>
        <w:t xml:space="preserve"> практической работы обучающихся по дисциплине, направленные на активизацию работы на занятиях и повышение качества их самостоятельной работы</w:t>
      </w:r>
      <w:r w:rsidRPr="002C6C96">
        <w:rPr>
          <w:rFonts w:ascii="Times New Roman CYR" w:eastAsia="Times New Roman" w:hAnsi="Times New Roman CYR" w:cs="Times New Roman"/>
          <w:sz w:val="28"/>
          <w:lang w:eastAsia="ru-RU"/>
        </w:rPr>
        <w:t>.</w:t>
      </w:r>
    </w:p>
    <w:p w:rsidR="002C6C96" w:rsidRPr="002C6C96" w:rsidRDefault="002C6C96" w:rsidP="002C6C96">
      <w:pPr>
        <w:spacing w:after="0" w:line="288" w:lineRule="auto"/>
        <w:ind w:firstLine="709"/>
        <w:jc w:val="both"/>
        <w:rPr>
          <w:rFonts w:ascii="Times New Roman CYR" w:eastAsia="Times New Roman" w:hAnsi="Times New Roman CYR" w:cs="Times New Roman"/>
          <w:sz w:val="28"/>
          <w:lang w:eastAsia="zh-CN"/>
        </w:rPr>
      </w:pPr>
      <w:r w:rsidRPr="002C6C96">
        <w:rPr>
          <w:rFonts w:ascii="Times New Roman CYR" w:eastAsia="Times New Roman" w:hAnsi="Times New Roman CYR" w:cs="Times New Roman"/>
          <w:sz w:val="28"/>
          <w:lang w:eastAsia="zh-CN"/>
        </w:rPr>
        <w:t>Предназначены для обучающихся направления подготовки 38.04.01 «Экономика» заочной формы обучения, программа подготовки «Финансовый аналитик».</w:t>
      </w:r>
    </w:p>
    <w:p w:rsidR="002C6C96" w:rsidRPr="002C6C96" w:rsidRDefault="002C6C96" w:rsidP="002C6C96">
      <w:pPr>
        <w:spacing w:after="0" w:line="288" w:lineRule="auto"/>
        <w:jc w:val="right"/>
        <w:rPr>
          <w:rFonts w:ascii="Times New Roman CYR" w:eastAsia="Times New Roman" w:hAnsi="Times New Roman CYR" w:cs="Times New Roman"/>
          <w:sz w:val="28"/>
          <w:szCs w:val="23"/>
          <w:lang w:eastAsia="ru-RU"/>
        </w:rPr>
      </w:pPr>
    </w:p>
    <w:p w:rsidR="002C6C96" w:rsidRPr="002C6C96" w:rsidRDefault="002C6C96" w:rsidP="002C6C96">
      <w:pPr>
        <w:spacing w:after="0" w:line="288" w:lineRule="auto"/>
        <w:jc w:val="right"/>
        <w:rPr>
          <w:rFonts w:ascii="Times New Roman CYR" w:eastAsia="Times New Roman" w:hAnsi="Times New Roman CYR" w:cs="Times New Roman"/>
          <w:sz w:val="28"/>
          <w:lang w:eastAsia="ru-RU"/>
        </w:rPr>
      </w:pPr>
      <w:r w:rsidRPr="002C6C96">
        <w:rPr>
          <w:rFonts w:ascii="Times New Roman CYR" w:eastAsia="Times New Roman" w:hAnsi="Times New Roman CYR" w:cs="Times New Roman"/>
          <w:sz w:val="28"/>
          <w:szCs w:val="23"/>
          <w:lang w:eastAsia="ru-RU"/>
        </w:rPr>
        <w:t xml:space="preserve">УДК </w:t>
      </w:r>
      <w:r w:rsidRPr="002C6C96">
        <w:rPr>
          <w:rFonts w:ascii="Times New Roman CYR" w:eastAsia="Times New Roman" w:hAnsi="Times New Roman CYR" w:cs="Times New Roman"/>
          <w:sz w:val="28"/>
          <w:lang w:eastAsia="ru-RU"/>
        </w:rPr>
        <w:t>657.62</w:t>
      </w: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r w:rsidRPr="002C6C96">
        <w:rPr>
          <w:rFonts w:ascii="Times New Roman CYR" w:eastAsia="Times New Roman" w:hAnsi="Times New Roman CYR" w:cs="Times New Roman"/>
          <w:sz w:val="28"/>
          <w:lang w:eastAsia="ru-RU"/>
        </w:rPr>
        <w:t xml:space="preserve">Печатается по решению редакционно-издательского совета </w:t>
      </w:r>
      <w:r w:rsidRPr="002C6C96">
        <w:rPr>
          <w:rFonts w:ascii="Times New Roman CYR" w:eastAsia="Times New Roman" w:hAnsi="Times New Roman CYR" w:cs="Times New Roman"/>
          <w:sz w:val="28"/>
          <w:lang w:eastAsia="ru-RU"/>
        </w:rPr>
        <w:br/>
        <w:t>Донского государственного технического университета</w:t>
      </w: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r w:rsidRPr="002C6C96">
        <w:rPr>
          <w:rFonts w:ascii="Times New Roman CYR" w:eastAsia="Times New Roman" w:hAnsi="Times New Roman CYR" w:cs="Times New Roman"/>
          <w:sz w:val="28"/>
          <w:lang w:eastAsia="ru-RU"/>
        </w:rPr>
        <w:t>Научный редактор д-р эк. наук, профессор Г.Е. Крохичева</w:t>
      </w:r>
    </w:p>
    <w:p w:rsidR="002C6C96" w:rsidRPr="002C6C96" w:rsidRDefault="002C6C96" w:rsidP="002C6C96">
      <w:pPr>
        <w:spacing w:after="0" w:line="288" w:lineRule="auto"/>
        <w:jc w:val="center"/>
        <w:rPr>
          <w:rFonts w:ascii="Times New Roman CYR" w:eastAsia="Times New Roman" w:hAnsi="Times New Roman CYR" w:cs="Times New Roman"/>
          <w:sz w:val="28"/>
          <w:lang w:eastAsia="ru-RU"/>
        </w:rPr>
      </w:pPr>
    </w:p>
    <w:p w:rsidR="002C6C96" w:rsidRPr="002C6C96" w:rsidRDefault="002C6C96" w:rsidP="002C6C96">
      <w:pPr>
        <w:spacing w:after="0" w:line="288" w:lineRule="auto"/>
        <w:rPr>
          <w:rFonts w:ascii="Times New Roman CYR" w:eastAsia="Times New Roman" w:hAnsi="Times New Roman CYR" w:cs="Times New Roman"/>
          <w:sz w:val="28"/>
          <w:szCs w:val="28"/>
          <w:lang w:eastAsia="ru-RU"/>
        </w:rPr>
      </w:pPr>
    </w:p>
    <w:p w:rsidR="002C6C96" w:rsidRPr="002C6C96" w:rsidRDefault="002C6C96" w:rsidP="002C6C9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Ответственный за выпуск зав. кафедрой «Экономическая безопасность, учет и право» д-р эк. наук, профессор </w:t>
      </w:r>
      <w:r w:rsidRPr="002C6C96">
        <w:rPr>
          <w:rFonts w:ascii="Times New Roman CYR" w:eastAsia="Times New Roman" w:hAnsi="Times New Roman CYR" w:cs="Times New Roman"/>
          <w:sz w:val="28"/>
          <w:szCs w:val="28"/>
          <w:lang w:eastAsia="ru-RU"/>
        </w:rPr>
        <w:t>Г.Е. Крохичева</w:t>
      </w:r>
    </w:p>
    <w:p w:rsidR="002C6C96" w:rsidRPr="002C6C96" w:rsidRDefault="002C6C96" w:rsidP="002C6C9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_____________________________________________________</w:t>
      </w:r>
    </w:p>
    <w:p w:rsidR="002C6C96" w:rsidRPr="002C6C96" w:rsidRDefault="002C6C96" w:rsidP="002C6C9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В печать ___.___.20___ г.</w:t>
      </w:r>
    </w:p>
    <w:p w:rsidR="002C6C96" w:rsidRPr="002C6C96" w:rsidRDefault="002C6C96" w:rsidP="002C6C9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Формат 60×84/16.   Объем  ___ усл.</w:t>
      </w:r>
      <w:r w:rsidRPr="002C6C96">
        <w:rPr>
          <w:rFonts w:ascii="Times New Roman" w:eastAsia="Times New Roman" w:hAnsi="Times New Roman" w:cs="Times New Roman"/>
          <w:sz w:val="28"/>
          <w:szCs w:val="28"/>
          <w:vertAlign w:val="subscript"/>
          <w:lang w:eastAsia="ru-RU"/>
        </w:rPr>
        <w:t xml:space="preserve"> </w:t>
      </w:r>
      <w:r w:rsidRPr="002C6C96">
        <w:rPr>
          <w:rFonts w:ascii="Times New Roman" w:eastAsia="Times New Roman" w:hAnsi="Times New Roman" w:cs="Times New Roman"/>
          <w:sz w:val="28"/>
          <w:szCs w:val="28"/>
          <w:lang w:eastAsia="ru-RU"/>
        </w:rPr>
        <w:t>п.</w:t>
      </w:r>
      <w:r w:rsidRPr="002C6C96">
        <w:rPr>
          <w:rFonts w:ascii="Times New Roman" w:eastAsia="Times New Roman" w:hAnsi="Times New Roman" w:cs="Times New Roman"/>
          <w:sz w:val="28"/>
          <w:szCs w:val="28"/>
          <w:vertAlign w:val="subscript"/>
          <w:lang w:eastAsia="ru-RU"/>
        </w:rPr>
        <w:t xml:space="preserve"> </w:t>
      </w:r>
      <w:proofErr w:type="gramStart"/>
      <w:r w:rsidRPr="002C6C96">
        <w:rPr>
          <w:rFonts w:ascii="Times New Roman" w:eastAsia="Times New Roman" w:hAnsi="Times New Roman" w:cs="Times New Roman"/>
          <w:sz w:val="28"/>
          <w:szCs w:val="28"/>
          <w:lang w:eastAsia="ru-RU"/>
        </w:rPr>
        <w:t>л</w:t>
      </w:r>
      <w:proofErr w:type="gramEnd"/>
      <w:r w:rsidRPr="002C6C96">
        <w:rPr>
          <w:rFonts w:ascii="Times New Roman" w:eastAsia="Times New Roman" w:hAnsi="Times New Roman" w:cs="Times New Roman"/>
          <w:sz w:val="28"/>
          <w:szCs w:val="28"/>
          <w:lang w:eastAsia="ru-RU"/>
        </w:rPr>
        <w:t>.</w:t>
      </w:r>
    </w:p>
    <w:p w:rsidR="002C6C96" w:rsidRPr="002C6C96" w:rsidRDefault="002C6C96" w:rsidP="002C6C9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Тираж ___ экз.   Заказ № ___.</w:t>
      </w:r>
    </w:p>
    <w:p w:rsidR="002C6C96" w:rsidRPr="002C6C96" w:rsidRDefault="002C6C96" w:rsidP="002C6C9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_____________________________________________________</w:t>
      </w:r>
    </w:p>
    <w:p w:rsidR="002C6C96" w:rsidRPr="002C6C96" w:rsidRDefault="002C6C96" w:rsidP="002C6C9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Издательский центр ДГТУ</w:t>
      </w:r>
    </w:p>
    <w:p w:rsidR="002C6C96" w:rsidRPr="002C6C96" w:rsidRDefault="002C6C96" w:rsidP="002C6C9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Адрес университета и полиграфического предприятия:</w:t>
      </w:r>
    </w:p>
    <w:p w:rsidR="002C6C96" w:rsidRPr="002C6C96" w:rsidRDefault="002C6C96" w:rsidP="002C6C9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344000, г. Ростов-на-Дону, пл. Гагарина, 1</w:t>
      </w:r>
    </w:p>
    <w:p w:rsidR="002C6C96" w:rsidRPr="002C6C96" w:rsidRDefault="002C6C96" w:rsidP="002C6C96">
      <w:pPr>
        <w:spacing w:after="0" w:line="288" w:lineRule="auto"/>
        <w:rPr>
          <w:rFonts w:ascii="Times New Roman CYR" w:eastAsia="Times New Roman" w:hAnsi="Times New Roman CYR" w:cs="Times New Roman"/>
          <w:sz w:val="28"/>
          <w:lang w:eastAsia="ru-RU"/>
        </w:rPr>
      </w:pPr>
    </w:p>
    <w:p w:rsidR="002C6C96" w:rsidRPr="002C6C96" w:rsidRDefault="002C6C96" w:rsidP="002C6C96">
      <w:pPr>
        <w:spacing w:after="0" w:line="288" w:lineRule="auto"/>
        <w:ind w:left="5812" w:hanging="288"/>
        <w:rPr>
          <w:rFonts w:ascii="Times New Roman CYR" w:eastAsia="Times New Roman" w:hAnsi="Times New Roman CYR" w:cs="Times New Roman"/>
          <w:sz w:val="28"/>
          <w:szCs w:val="24"/>
          <w:lang w:eastAsia="ru-RU"/>
        </w:rPr>
      </w:pPr>
      <w:r w:rsidRPr="002C6C96">
        <w:rPr>
          <w:rFonts w:ascii="Times New Roman CYR" w:eastAsia="Times New Roman" w:hAnsi="Times New Roman CYR" w:cs="Times New Roman"/>
          <w:sz w:val="28"/>
          <w:lang w:eastAsia="ru-RU"/>
        </w:rPr>
        <w:t>© Донской государственный</w:t>
      </w:r>
      <w:r w:rsidRPr="002C6C96">
        <w:rPr>
          <w:rFonts w:ascii="Times New Roman CYR" w:eastAsia="Times New Roman" w:hAnsi="Times New Roman CYR" w:cs="Times New Roman"/>
          <w:sz w:val="28"/>
          <w:lang w:eastAsia="ru-RU"/>
        </w:rPr>
        <w:br/>
        <w:t>техни</w:t>
      </w:r>
      <w:r w:rsidR="0072106E">
        <w:rPr>
          <w:rFonts w:ascii="Times New Roman CYR" w:eastAsia="Times New Roman" w:hAnsi="Times New Roman CYR" w:cs="Times New Roman"/>
          <w:sz w:val="28"/>
          <w:lang w:eastAsia="ru-RU"/>
        </w:rPr>
        <w:t>ческий университет, 2023</w:t>
      </w:r>
    </w:p>
    <w:p w:rsidR="002C6C96" w:rsidRPr="002C6C96" w:rsidRDefault="002C6C96" w:rsidP="002C6C96">
      <w:pPr>
        <w:spacing w:after="0" w:line="240" w:lineRule="auto"/>
        <w:jc w:val="center"/>
        <w:rPr>
          <w:rFonts w:ascii="Times New Roman" w:eastAsia="Times New Roman" w:hAnsi="Times New Roman" w:cs="Times New Roman"/>
          <w:b/>
          <w:sz w:val="28"/>
          <w:szCs w:val="28"/>
          <w:lang w:eastAsia="ru-RU"/>
        </w:rPr>
      </w:pPr>
    </w:p>
    <w:p w:rsidR="002C6C96" w:rsidRPr="002C6C96" w:rsidRDefault="002C6C96" w:rsidP="002C6C96">
      <w:pPr>
        <w:spacing w:after="0" w:line="240" w:lineRule="auto"/>
        <w:jc w:val="center"/>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b/>
          <w:sz w:val="28"/>
          <w:szCs w:val="28"/>
          <w:lang w:eastAsia="ru-RU"/>
        </w:rPr>
        <w:t>1. ВВЕДЕНИЕ</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proofErr w:type="gramStart"/>
      <w:r w:rsidRPr="002C6C96">
        <w:rPr>
          <w:rFonts w:ascii="Times New Roman" w:eastAsia="Times New Roman" w:hAnsi="Times New Roman" w:cs="Times New Roman"/>
          <w:sz w:val="28"/>
          <w:szCs w:val="28"/>
          <w:lang w:eastAsia="ru-RU"/>
        </w:rPr>
        <w:t>Дисциплина имеет целью формирование у обучающихся глубоких, системных представлений и знаний, позволяющих всесторонне изучать и давать оценку возникающих в практической деятельности организаций экономических ситуаций с использованием системного и комплексного подходов; оценивать отдельные стороны и составляющие экономических ситуаций, решать оперативные, тактические и стратегические ситуационные решения по отношению к стоимости предприятия в целях подготовки и принятия обоснованных управленческих решений.</w:t>
      </w:r>
      <w:proofErr w:type="gramEnd"/>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Основной задачей</w:t>
      </w:r>
      <w:r w:rsidRPr="002C6C96">
        <w:rPr>
          <w:rFonts w:ascii="Times New Roman" w:eastAsia="Times New Roman" w:hAnsi="Times New Roman" w:cs="Times New Roman"/>
          <w:b/>
          <w:sz w:val="28"/>
          <w:szCs w:val="28"/>
          <w:lang w:eastAsia="ru-RU"/>
        </w:rPr>
        <w:t xml:space="preserve"> </w:t>
      </w:r>
      <w:r w:rsidRPr="002C6C96">
        <w:rPr>
          <w:rFonts w:ascii="Times New Roman" w:eastAsia="Times New Roman" w:hAnsi="Times New Roman" w:cs="Times New Roman"/>
          <w:sz w:val="28"/>
          <w:szCs w:val="28"/>
          <w:lang w:eastAsia="ru-RU"/>
        </w:rPr>
        <w:t>(компетенцией) дисциплины являются подготовка магистра:</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понимающего сущность и значение способов и приемов ситуационного анализа и контроля для эффективного управления организацией;</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proofErr w:type="gramStart"/>
      <w:r w:rsidRPr="002C6C96">
        <w:rPr>
          <w:rFonts w:ascii="Times New Roman" w:eastAsia="Times New Roman" w:hAnsi="Times New Roman" w:cs="Times New Roman"/>
          <w:sz w:val="28"/>
          <w:szCs w:val="28"/>
          <w:lang w:eastAsia="ru-RU"/>
        </w:rPr>
        <w:t>– проводить анализ и оценку возникающих в хозяйственной деятельности предприятия ситуаций с выходом на показатели собственности;</w:t>
      </w:r>
      <w:proofErr w:type="gramEnd"/>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владеющего приемами оценки стоимости предприятия в результате реализации экономических ситуаций, ситуационных мероприятий различного характера в целях эффективного использования собственности и ресурсов.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Дисциплина «Ситуационный анализ и контроль» относится к обязательным дисциплинам профессионального цикла.</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В результате изучения студент должен:</w:t>
      </w:r>
    </w:p>
    <w:p w:rsidR="002C6C96" w:rsidRPr="002C6C96" w:rsidRDefault="002C6C96" w:rsidP="002C6C96">
      <w:pPr>
        <w:numPr>
          <w:ilvl w:val="1"/>
          <w:numId w:val="1"/>
        </w:num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знать: </w:t>
      </w:r>
    </w:p>
    <w:p w:rsidR="002C6C96" w:rsidRPr="002C6C96" w:rsidRDefault="002C6C96" w:rsidP="002C6C9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значение ситуационного анализа и контроля в управлении организацией;</w:t>
      </w:r>
    </w:p>
    <w:p w:rsidR="002C6C96" w:rsidRPr="002C6C96" w:rsidRDefault="002C6C96" w:rsidP="002C6C96">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lang w:eastAsia="ru-RU"/>
        </w:rPr>
      </w:pPr>
      <w:r w:rsidRPr="002C6C96">
        <w:rPr>
          <w:rFonts w:ascii="Times New Roman" w:eastAsia="Times New Roman" w:hAnsi="Times New Roman" w:cs="Times New Roman"/>
          <w:sz w:val="28"/>
          <w:szCs w:val="28"/>
          <w:lang w:eastAsia="ru-RU"/>
        </w:rPr>
        <w:t>– методы и приемы ситуационного анализа и контроля;</w:t>
      </w:r>
    </w:p>
    <w:p w:rsidR="002C6C96" w:rsidRPr="002C6C96" w:rsidRDefault="002C6C96" w:rsidP="002C6C9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механизм проведения ситуационного анализа и контроля.</w:t>
      </w:r>
    </w:p>
    <w:p w:rsidR="002C6C96" w:rsidRPr="002C6C96" w:rsidRDefault="002C6C96" w:rsidP="002C6C96">
      <w:pPr>
        <w:numPr>
          <w:ilvl w:val="1"/>
          <w:numId w:val="1"/>
        </w:num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уметь: </w:t>
      </w:r>
    </w:p>
    <w:p w:rsidR="002C6C96" w:rsidRPr="002C6C96" w:rsidRDefault="002C6C96" w:rsidP="002C6C9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применять на практике полученные теоретические знания;</w:t>
      </w:r>
    </w:p>
    <w:p w:rsidR="002C6C96" w:rsidRPr="002C6C96" w:rsidRDefault="002C6C96" w:rsidP="002C6C96">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lang w:eastAsia="ru-RU"/>
        </w:rPr>
      </w:pPr>
      <w:r w:rsidRPr="002C6C96">
        <w:rPr>
          <w:rFonts w:ascii="Times New Roman" w:eastAsia="Times New Roman" w:hAnsi="Times New Roman" w:cs="Times New Roman"/>
          <w:sz w:val="28"/>
          <w:szCs w:val="28"/>
          <w:lang w:eastAsia="ru-RU"/>
        </w:rPr>
        <w:t>– формулировать и решать задачи в сфере ситуационного анализа и контроля;</w:t>
      </w:r>
    </w:p>
    <w:p w:rsidR="002C6C96" w:rsidRPr="002C6C96" w:rsidRDefault="002C6C96" w:rsidP="002C6C96">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lang w:eastAsia="ru-RU"/>
        </w:rPr>
      </w:pPr>
      <w:r w:rsidRPr="002C6C96">
        <w:rPr>
          <w:rFonts w:ascii="Times New Roman" w:eastAsia="Times New Roman" w:hAnsi="Times New Roman" w:cs="Times New Roman"/>
          <w:sz w:val="28"/>
          <w:szCs w:val="28"/>
          <w:lang w:eastAsia="ru-RU"/>
        </w:rPr>
        <w:t>– применять на практике методику ситуационного анализа;</w:t>
      </w:r>
    </w:p>
    <w:p w:rsidR="002C6C96" w:rsidRPr="002C6C96" w:rsidRDefault="002C6C96" w:rsidP="002C6C9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применять на практике методику ситуационного контроля;</w:t>
      </w:r>
    </w:p>
    <w:p w:rsidR="002C6C96" w:rsidRPr="002C6C96" w:rsidRDefault="002C6C96" w:rsidP="002C6C9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 применять на практике методику расчета и анализа чистых пассивов коммерческих организаций; </w:t>
      </w:r>
    </w:p>
    <w:p w:rsidR="002C6C96" w:rsidRPr="002C6C96" w:rsidRDefault="002C6C96" w:rsidP="002C6C9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 применять основные положения реализации ситуационного подхода к исследованию криминальных экономических явлений. </w:t>
      </w:r>
    </w:p>
    <w:p w:rsidR="002C6C96" w:rsidRPr="002C6C96" w:rsidRDefault="002C6C96" w:rsidP="002C6C96">
      <w:pPr>
        <w:numPr>
          <w:ilvl w:val="1"/>
          <w:numId w:val="1"/>
        </w:num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владеть:</w:t>
      </w:r>
    </w:p>
    <w:p w:rsidR="002C6C96" w:rsidRPr="002C6C96" w:rsidRDefault="002C6C96" w:rsidP="002C6C9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умением использовать методы и приемы ситуационного анализа и контроля на практике;</w:t>
      </w:r>
    </w:p>
    <w:p w:rsidR="002C6C96" w:rsidRPr="002C6C96" w:rsidRDefault="002C6C96" w:rsidP="002C6C96">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lang w:eastAsia="ru-RU"/>
        </w:rPr>
      </w:pPr>
      <w:r w:rsidRPr="002C6C96">
        <w:rPr>
          <w:rFonts w:ascii="Times New Roman" w:eastAsia="Times New Roman" w:hAnsi="Times New Roman" w:cs="Times New Roman"/>
          <w:sz w:val="28"/>
          <w:szCs w:val="28"/>
          <w:lang w:eastAsia="ru-RU"/>
        </w:rPr>
        <w:t>– умением использовать информационные системы и технологии в сфере ситуационного анализа и контроля.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При подготовке к занятиям и самостоятельном изучении программы учебной дисциплины студентам рекомендуется, наряду с учебной и специальной литературой, использовать следующие программные продукты:</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«Методика расчета и анализа чистых пассивов коммерческой организации» (Свидетельство Роспатента РФ об официальной регистрации программы для ЭВМ № 2007610116);</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«Методика ситуационного анализа» (Свидетельство Роспатента РФ о государственной регистрации программы для ЭВМ № 2008613376);</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 «Методика ситуационного контроля» (Свидетельство Роспатента РФ о государственной регистрации программы для ЭВМ № 2008613375).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p>
    <w:p w:rsidR="002C6C96" w:rsidRPr="002C6C96" w:rsidRDefault="002C6C96" w:rsidP="002C6C96">
      <w:pPr>
        <w:spacing w:after="0" w:line="240" w:lineRule="auto"/>
        <w:jc w:val="center"/>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b/>
          <w:sz w:val="28"/>
          <w:szCs w:val="28"/>
          <w:lang w:eastAsia="ru-RU"/>
        </w:rPr>
        <w:t>2. СОДЕРЖАНИЕ ДИСЦИПЛИНЫ ПО ТЕМАМ КУРСА</w:t>
      </w:r>
    </w:p>
    <w:p w:rsidR="002C6C96" w:rsidRPr="002C6C96" w:rsidRDefault="002C6C96" w:rsidP="002C6C96">
      <w:pPr>
        <w:tabs>
          <w:tab w:val="left" w:pos="8340"/>
        </w:tabs>
        <w:spacing w:after="0" w:line="240" w:lineRule="auto"/>
        <w:ind w:firstLine="567"/>
        <w:jc w:val="both"/>
        <w:rPr>
          <w:rFonts w:ascii="Times New Roman" w:eastAsia="Times New Roman" w:hAnsi="Times New Roman" w:cs="Times New Roman"/>
          <w:bCs/>
          <w:sz w:val="28"/>
          <w:szCs w:val="28"/>
          <w:lang w:eastAsia="ru-RU"/>
        </w:rPr>
      </w:pPr>
      <w:r w:rsidRPr="002C6C96">
        <w:rPr>
          <w:rFonts w:ascii="Times New Roman" w:eastAsia="Times New Roman" w:hAnsi="Times New Roman" w:cs="Times New Roman"/>
          <w:bCs/>
          <w:sz w:val="28"/>
          <w:szCs w:val="28"/>
          <w:lang w:eastAsia="ru-RU"/>
        </w:rPr>
        <w:tab/>
      </w:r>
    </w:p>
    <w:p w:rsidR="002C6C96" w:rsidRPr="002C6C96" w:rsidRDefault="002C6C96" w:rsidP="002C6C96">
      <w:pPr>
        <w:spacing w:after="0" w:line="240" w:lineRule="auto"/>
        <w:ind w:firstLine="567"/>
        <w:jc w:val="both"/>
        <w:rPr>
          <w:rFonts w:ascii="Times New Roman" w:eastAsia="Times New Roman" w:hAnsi="Times New Roman" w:cs="Times New Roman"/>
          <w:bCs/>
          <w:i/>
          <w:sz w:val="28"/>
          <w:szCs w:val="28"/>
          <w:lang w:eastAsia="ru-RU"/>
        </w:rPr>
      </w:pPr>
      <w:r w:rsidRPr="002C6C96">
        <w:rPr>
          <w:rFonts w:ascii="Times New Roman" w:eastAsia="Times New Roman" w:hAnsi="Times New Roman" w:cs="Times New Roman"/>
          <w:bCs/>
          <w:i/>
          <w:sz w:val="28"/>
          <w:szCs w:val="28"/>
          <w:lang w:eastAsia="ru-RU"/>
        </w:rPr>
        <w:t xml:space="preserve">Тема 1. Теоретические положения ситуационного анализа и контроля </w:t>
      </w:r>
    </w:p>
    <w:p w:rsidR="002C6C96" w:rsidRPr="002C6C96" w:rsidRDefault="002C6C96" w:rsidP="002C6C96">
      <w:pPr>
        <w:spacing w:after="0" w:line="240" w:lineRule="auto"/>
        <w:ind w:firstLine="567"/>
        <w:jc w:val="both"/>
        <w:rPr>
          <w:rFonts w:ascii="Times New Roman" w:eastAsia="Times New Roman" w:hAnsi="Times New Roman" w:cs="Times New Roman"/>
          <w:iCs/>
          <w:sz w:val="28"/>
          <w:szCs w:val="28"/>
          <w:lang w:eastAsia="ru-RU"/>
        </w:rPr>
      </w:pPr>
      <w:r w:rsidRPr="002C6C96">
        <w:rPr>
          <w:rFonts w:ascii="Times New Roman" w:eastAsia="Times New Roman" w:hAnsi="Times New Roman" w:cs="Times New Roman"/>
          <w:iCs/>
          <w:sz w:val="28"/>
          <w:szCs w:val="28"/>
          <w:lang w:eastAsia="ru-RU"/>
        </w:rPr>
        <w:t>1.1. Идентификационная модель экономических ситуаций</w:t>
      </w:r>
    </w:p>
    <w:p w:rsidR="002C6C96" w:rsidRPr="002C6C96" w:rsidRDefault="002C6C96" w:rsidP="002C6C96">
      <w:pPr>
        <w:spacing w:after="0" w:line="240" w:lineRule="auto"/>
        <w:ind w:firstLine="567"/>
        <w:jc w:val="both"/>
        <w:rPr>
          <w:rFonts w:ascii="Times New Roman" w:eastAsia="Times New Roman" w:hAnsi="Times New Roman" w:cs="Times New Roman"/>
          <w:iCs/>
          <w:sz w:val="28"/>
          <w:szCs w:val="28"/>
          <w:lang w:eastAsia="ru-RU"/>
        </w:rPr>
      </w:pPr>
      <w:r w:rsidRPr="002C6C96">
        <w:rPr>
          <w:rFonts w:ascii="Times New Roman" w:eastAsia="Times New Roman" w:hAnsi="Times New Roman" w:cs="Times New Roman"/>
          <w:iCs/>
          <w:sz w:val="28"/>
          <w:szCs w:val="28"/>
          <w:lang w:eastAsia="ru-RU"/>
        </w:rPr>
        <w:t>1.2. Логика проведения ситуационного анализа и контроля</w:t>
      </w:r>
    </w:p>
    <w:p w:rsidR="002C6C96" w:rsidRPr="002C6C96" w:rsidRDefault="002C6C96" w:rsidP="002C6C96">
      <w:pPr>
        <w:spacing w:after="0" w:line="240" w:lineRule="auto"/>
        <w:ind w:firstLine="567"/>
        <w:jc w:val="both"/>
        <w:rPr>
          <w:rFonts w:ascii="Times New Roman" w:eastAsia="Times New Roman" w:hAnsi="Times New Roman" w:cs="Times New Roman"/>
          <w:iCs/>
          <w:sz w:val="28"/>
          <w:szCs w:val="28"/>
          <w:lang w:eastAsia="ru-RU"/>
        </w:rPr>
      </w:pPr>
      <w:r w:rsidRPr="002C6C96">
        <w:rPr>
          <w:rFonts w:ascii="Times New Roman" w:eastAsia="Times New Roman" w:hAnsi="Times New Roman" w:cs="Times New Roman"/>
          <w:iCs/>
          <w:sz w:val="28"/>
          <w:szCs w:val="28"/>
          <w:lang w:eastAsia="ru-RU"/>
        </w:rPr>
        <w:t>1.3. Реализация системного и комплексного подходов к ситуационному анализу и контролю</w:t>
      </w:r>
    </w:p>
    <w:p w:rsidR="002C6C96" w:rsidRPr="002C6C96" w:rsidRDefault="002C6C96" w:rsidP="002C6C96">
      <w:pPr>
        <w:spacing w:after="0" w:line="240" w:lineRule="auto"/>
        <w:ind w:firstLine="567"/>
        <w:jc w:val="both"/>
        <w:rPr>
          <w:rFonts w:ascii="Times New Roman" w:eastAsia="Times New Roman" w:hAnsi="Times New Roman" w:cs="Times New Roman"/>
          <w:bCs/>
          <w:i/>
          <w:sz w:val="28"/>
          <w:szCs w:val="28"/>
          <w:lang w:eastAsia="ru-RU"/>
        </w:rPr>
      </w:pPr>
      <w:r w:rsidRPr="002C6C96">
        <w:rPr>
          <w:rFonts w:ascii="Times New Roman" w:eastAsia="Times New Roman" w:hAnsi="Times New Roman" w:cs="Times New Roman"/>
          <w:bCs/>
          <w:i/>
          <w:sz w:val="28"/>
          <w:szCs w:val="28"/>
          <w:lang w:eastAsia="ru-RU"/>
        </w:rPr>
        <w:t xml:space="preserve">Тема 2. </w:t>
      </w:r>
      <w:r w:rsidRPr="002C6C96">
        <w:rPr>
          <w:rFonts w:ascii="Times New Roman" w:eastAsia="Times New Roman" w:hAnsi="Times New Roman" w:cs="Times New Roman"/>
          <w:i/>
          <w:sz w:val="28"/>
          <w:szCs w:val="28"/>
          <w:lang w:eastAsia="ru-RU"/>
        </w:rPr>
        <w:t>Информационное обеспечение ситуационного анализа и контроля</w:t>
      </w:r>
    </w:p>
    <w:p w:rsidR="002C6C96" w:rsidRPr="002C6C96" w:rsidRDefault="002C6C96" w:rsidP="002C6C96">
      <w:pPr>
        <w:spacing w:after="0" w:line="240" w:lineRule="auto"/>
        <w:ind w:firstLine="567"/>
        <w:jc w:val="both"/>
        <w:rPr>
          <w:rFonts w:ascii="Times New Roman" w:eastAsia="Times New Roman" w:hAnsi="Times New Roman" w:cs="Times New Roman"/>
          <w:iCs/>
          <w:sz w:val="28"/>
          <w:szCs w:val="28"/>
          <w:lang w:eastAsia="ru-RU"/>
        </w:rPr>
      </w:pPr>
      <w:r w:rsidRPr="002C6C96">
        <w:rPr>
          <w:rFonts w:ascii="Times New Roman" w:eastAsia="Times New Roman" w:hAnsi="Times New Roman" w:cs="Times New Roman"/>
          <w:iCs/>
          <w:sz w:val="28"/>
          <w:szCs w:val="28"/>
          <w:lang w:eastAsia="ru-RU"/>
        </w:rPr>
        <w:t xml:space="preserve">2.1. </w:t>
      </w:r>
      <w:r w:rsidRPr="002C6C96">
        <w:rPr>
          <w:rFonts w:ascii="Times New Roman" w:eastAsia="Times New Roman" w:hAnsi="Times New Roman" w:cs="Times New Roman"/>
          <w:sz w:val="28"/>
          <w:szCs w:val="28"/>
          <w:lang w:eastAsia="ru-RU"/>
        </w:rPr>
        <w:t>Система показателей ситуационного анализа и контроля</w:t>
      </w:r>
    </w:p>
    <w:p w:rsidR="002C6C96" w:rsidRPr="002C6C96" w:rsidRDefault="002C6C96" w:rsidP="002C6C96">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2C6C96">
        <w:rPr>
          <w:rFonts w:ascii="Times New Roman" w:eastAsia="Times New Roman" w:hAnsi="Times New Roman" w:cs="Times New Roman"/>
          <w:color w:val="000000"/>
          <w:sz w:val="28"/>
          <w:szCs w:val="28"/>
          <w:lang w:eastAsia="ru-RU"/>
        </w:rPr>
        <w:t xml:space="preserve">2.2. </w:t>
      </w:r>
      <w:r w:rsidRPr="002C6C96">
        <w:rPr>
          <w:rFonts w:ascii="Times New Roman" w:eastAsia="Times New Roman" w:hAnsi="Times New Roman" w:cs="Times New Roman"/>
          <w:sz w:val="28"/>
          <w:szCs w:val="28"/>
          <w:lang w:eastAsia="ru-RU"/>
        </w:rPr>
        <w:t>Учетно-аналитический инструментарий отражения и реализации экономических ситуаций</w:t>
      </w:r>
    </w:p>
    <w:p w:rsidR="002C6C96" w:rsidRPr="002C6C96" w:rsidRDefault="002C6C96" w:rsidP="002C6C96">
      <w:pPr>
        <w:spacing w:after="0" w:line="240" w:lineRule="auto"/>
        <w:ind w:firstLine="567"/>
        <w:jc w:val="both"/>
        <w:rPr>
          <w:rFonts w:ascii="Times New Roman" w:eastAsia="Times New Roman" w:hAnsi="Times New Roman" w:cs="Times New Roman"/>
          <w:iCs/>
          <w:sz w:val="28"/>
          <w:szCs w:val="28"/>
          <w:lang w:eastAsia="ru-RU"/>
        </w:rPr>
      </w:pPr>
      <w:r w:rsidRPr="002C6C96">
        <w:rPr>
          <w:rFonts w:ascii="Times New Roman" w:eastAsia="Times New Roman" w:hAnsi="Times New Roman" w:cs="Times New Roman"/>
          <w:iCs/>
          <w:sz w:val="28"/>
          <w:szCs w:val="28"/>
          <w:lang w:eastAsia="ru-RU"/>
        </w:rPr>
        <w:t xml:space="preserve">2.3. </w:t>
      </w:r>
      <w:r w:rsidRPr="002C6C96">
        <w:rPr>
          <w:rFonts w:ascii="Times New Roman" w:eastAsia="Times New Roman" w:hAnsi="Times New Roman" w:cs="Times New Roman"/>
          <w:sz w:val="28"/>
          <w:szCs w:val="28"/>
          <w:lang w:eastAsia="ru-RU"/>
        </w:rPr>
        <w:t>Развитие ситуационного анализа и контроля в условиях интегрированных информационных систем</w:t>
      </w:r>
    </w:p>
    <w:p w:rsidR="002C6C96" w:rsidRPr="002C6C96" w:rsidRDefault="002C6C96" w:rsidP="002C6C96">
      <w:pPr>
        <w:spacing w:after="0" w:line="240" w:lineRule="auto"/>
        <w:ind w:firstLine="567"/>
        <w:jc w:val="both"/>
        <w:rPr>
          <w:rFonts w:ascii="Times New Roman" w:eastAsia="Times New Roman" w:hAnsi="Times New Roman" w:cs="Times New Roman"/>
          <w:iCs/>
          <w:sz w:val="28"/>
          <w:szCs w:val="28"/>
          <w:lang w:eastAsia="ru-RU"/>
        </w:rPr>
      </w:pPr>
      <w:r w:rsidRPr="002C6C96">
        <w:rPr>
          <w:rFonts w:ascii="Times New Roman" w:eastAsia="Times New Roman" w:hAnsi="Times New Roman" w:cs="Times New Roman"/>
          <w:iCs/>
          <w:sz w:val="28"/>
          <w:szCs w:val="28"/>
          <w:lang w:eastAsia="ru-RU"/>
        </w:rPr>
        <w:t>2.4. Реализация ситуационного подхода к исследованию криминальных экономических явлений</w:t>
      </w:r>
    </w:p>
    <w:p w:rsidR="002C6C96" w:rsidRPr="002C6C96" w:rsidRDefault="002C6C96" w:rsidP="002C6C96">
      <w:pPr>
        <w:spacing w:after="0" w:line="240" w:lineRule="auto"/>
        <w:ind w:firstLine="567"/>
        <w:jc w:val="both"/>
        <w:rPr>
          <w:rFonts w:ascii="Times New Roman" w:eastAsia="Times New Roman" w:hAnsi="Times New Roman" w:cs="Times New Roman"/>
          <w:i/>
          <w:sz w:val="28"/>
          <w:szCs w:val="28"/>
          <w:lang w:eastAsia="ru-RU"/>
        </w:rPr>
      </w:pPr>
      <w:r w:rsidRPr="002C6C96">
        <w:rPr>
          <w:rFonts w:ascii="Times New Roman" w:eastAsia="Times New Roman" w:hAnsi="Times New Roman" w:cs="Times New Roman"/>
          <w:i/>
          <w:sz w:val="28"/>
          <w:szCs w:val="28"/>
          <w:lang w:eastAsia="ru-RU"/>
        </w:rPr>
        <w:t>Тема 3. Методические положения ситуационного анализа и контроля</w:t>
      </w:r>
    </w:p>
    <w:p w:rsidR="002C6C96" w:rsidRPr="002C6C96" w:rsidRDefault="002C6C96" w:rsidP="002C6C96">
      <w:pPr>
        <w:spacing w:after="0" w:line="240" w:lineRule="auto"/>
        <w:ind w:firstLine="567"/>
        <w:jc w:val="both"/>
        <w:rPr>
          <w:rFonts w:ascii="Times New Roman" w:eastAsia="Times New Roman" w:hAnsi="Times New Roman" w:cs="Times New Roman"/>
          <w:iCs/>
          <w:sz w:val="28"/>
          <w:szCs w:val="28"/>
          <w:lang w:eastAsia="ru-RU"/>
        </w:rPr>
      </w:pPr>
      <w:r w:rsidRPr="002C6C96">
        <w:rPr>
          <w:rFonts w:ascii="Times New Roman" w:eastAsia="Times New Roman" w:hAnsi="Times New Roman" w:cs="Times New Roman"/>
          <w:iCs/>
          <w:sz w:val="28"/>
          <w:szCs w:val="28"/>
          <w:lang w:eastAsia="ru-RU"/>
        </w:rPr>
        <w:t xml:space="preserve">3.1. </w:t>
      </w:r>
      <w:r w:rsidRPr="002C6C96">
        <w:rPr>
          <w:rFonts w:ascii="Times New Roman" w:eastAsia="Times New Roman" w:hAnsi="Times New Roman" w:cs="Times New Roman"/>
          <w:sz w:val="28"/>
          <w:szCs w:val="28"/>
          <w:lang w:eastAsia="ru-RU"/>
        </w:rPr>
        <w:t>Стандарт организации ситуационного анализа и контроля</w:t>
      </w:r>
    </w:p>
    <w:p w:rsidR="002C6C96" w:rsidRPr="002C6C96" w:rsidRDefault="002C6C96" w:rsidP="002C6C96">
      <w:pPr>
        <w:spacing w:after="0" w:line="240" w:lineRule="auto"/>
        <w:ind w:firstLine="567"/>
        <w:jc w:val="both"/>
        <w:rPr>
          <w:rFonts w:ascii="Times New Roman" w:eastAsia="Times New Roman" w:hAnsi="Times New Roman" w:cs="Times New Roman"/>
          <w:iCs/>
          <w:sz w:val="28"/>
          <w:szCs w:val="28"/>
          <w:lang w:eastAsia="ru-RU"/>
        </w:rPr>
      </w:pPr>
      <w:r w:rsidRPr="002C6C96">
        <w:rPr>
          <w:rFonts w:ascii="Times New Roman" w:eastAsia="Times New Roman" w:hAnsi="Times New Roman" w:cs="Times New Roman"/>
          <w:iCs/>
          <w:sz w:val="28"/>
          <w:szCs w:val="28"/>
          <w:lang w:eastAsia="ru-RU"/>
        </w:rPr>
        <w:t xml:space="preserve">3.2. </w:t>
      </w:r>
      <w:r w:rsidRPr="002C6C96">
        <w:rPr>
          <w:rFonts w:ascii="Times New Roman" w:eastAsia="Times New Roman" w:hAnsi="Times New Roman" w:cs="Times New Roman"/>
          <w:sz w:val="28"/>
          <w:szCs w:val="28"/>
          <w:lang w:eastAsia="ru-RU"/>
        </w:rPr>
        <w:t>Методика ситуационного анализа</w:t>
      </w:r>
    </w:p>
    <w:p w:rsidR="002C6C96" w:rsidRPr="002C6C96" w:rsidRDefault="002C6C96" w:rsidP="002C6C96">
      <w:pPr>
        <w:spacing w:after="0" w:line="240" w:lineRule="auto"/>
        <w:ind w:firstLine="567"/>
        <w:jc w:val="both"/>
        <w:rPr>
          <w:rFonts w:ascii="Times New Roman" w:eastAsia="Times New Roman" w:hAnsi="Times New Roman" w:cs="Times New Roman"/>
          <w:iCs/>
          <w:sz w:val="28"/>
          <w:szCs w:val="28"/>
          <w:lang w:eastAsia="ru-RU"/>
        </w:rPr>
      </w:pPr>
      <w:r w:rsidRPr="002C6C96">
        <w:rPr>
          <w:rFonts w:ascii="Times New Roman" w:eastAsia="Times New Roman" w:hAnsi="Times New Roman" w:cs="Times New Roman"/>
          <w:iCs/>
          <w:sz w:val="28"/>
          <w:szCs w:val="28"/>
          <w:lang w:eastAsia="ru-RU"/>
        </w:rPr>
        <w:t xml:space="preserve">3.3. </w:t>
      </w:r>
      <w:r w:rsidRPr="002C6C96">
        <w:rPr>
          <w:rFonts w:ascii="Times New Roman" w:eastAsia="Times New Roman" w:hAnsi="Times New Roman" w:cs="Times New Roman"/>
          <w:sz w:val="28"/>
          <w:szCs w:val="28"/>
          <w:lang w:eastAsia="ru-RU"/>
        </w:rPr>
        <w:t>Методика ситуационного контроля</w:t>
      </w:r>
    </w:p>
    <w:p w:rsidR="002C6C96" w:rsidRPr="002C6C96" w:rsidRDefault="002C6C96" w:rsidP="002C6C96">
      <w:pPr>
        <w:spacing w:after="0" w:line="240" w:lineRule="auto"/>
        <w:ind w:firstLine="567"/>
        <w:jc w:val="both"/>
        <w:rPr>
          <w:rFonts w:ascii="Times New Roman" w:eastAsia="Times New Roman" w:hAnsi="Times New Roman" w:cs="Times New Roman"/>
          <w:b/>
          <w:sz w:val="28"/>
          <w:szCs w:val="28"/>
          <w:lang w:eastAsia="ru-RU"/>
        </w:rPr>
      </w:pPr>
    </w:p>
    <w:p w:rsidR="002C6C96" w:rsidRPr="002C6C96" w:rsidRDefault="002C6C96" w:rsidP="002C6C96">
      <w:pPr>
        <w:spacing w:after="0" w:line="240" w:lineRule="auto"/>
        <w:ind w:firstLine="567"/>
        <w:jc w:val="both"/>
        <w:rPr>
          <w:rFonts w:ascii="Times New Roman" w:eastAsia="Times New Roman" w:hAnsi="Times New Roman" w:cs="Times New Roman"/>
          <w:b/>
          <w:sz w:val="28"/>
          <w:szCs w:val="28"/>
          <w:lang w:eastAsia="ru-RU"/>
        </w:rPr>
      </w:pPr>
    </w:p>
    <w:p w:rsidR="002C6C96" w:rsidRPr="002C6C96" w:rsidRDefault="002C6C96" w:rsidP="002C6C96">
      <w:pPr>
        <w:spacing w:after="0" w:line="240" w:lineRule="auto"/>
        <w:jc w:val="center"/>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b/>
          <w:sz w:val="28"/>
          <w:szCs w:val="28"/>
          <w:lang w:eastAsia="ru-RU"/>
        </w:rPr>
        <w:t>3. ВОПРОСЫ ДЛЯ ТЕКУЩЕГО КОНТРОЛЯ</w:t>
      </w:r>
    </w:p>
    <w:p w:rsidR="002C6C96" w:rsidRPr="002C6C96" w:rsidRDefault="002C6C96" w:rsidP="002C6C96">
      <w:pPr>
        <w:spacing w:after="0" w:line="240" w:lineRule="auto"/>
        <w:ind w:firstLine="567"/>
        <w:jc w:val="both"/>
        <w:rPr>
          <w:rFonts w:ascii="Times New Roman" w:eastAsia="Times New Roman" w:hAnsi="Times New Roman" w:cs="Times New Roman"/>
          <w:b/>
          <w:sz w:val="28"/>
          <w:szCs w:val="28"/>
          <w:lang w:eastAsia="ru-RU"/>
        </w:rPr>
      </w:pP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1.</w:t>
      </w:r>
      <w:r w:rsidRPr="002C6C96">
        <w:rPr>
          <w:rFonts w:ascii="Times New Roman" w:eastAsia="Times New Roman" w:hAnsi="Times New Roman" w:cs="Times New Roman"/>
          <w:sz w:val="28"/>
          <w:szCs w:val="28"/>
          <w:lang w:eastAsia="ru-RU"/>
        </w:rPr>
        <w:t xml:space="preserve"> Какое место занимают инструменты бухгалтерского инжиниринга в методиках ситуационного анализа и контроля?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2.</w:t>
      </w:r>
      <w:r w:rsidRPr="002C6C96">
        <w:rPr>
          <w:rFonts w:ascii="Times New Roman" w:eastAsia="Times New Roman" w:hAnsi="Times New Roman" w:cs="Times New Roman"/>
          <w:sz w:val="28"/>
          <w:szCs w:val="28"/>
          <w:lang w:eastAsia="ru-RU"/>
        </w:rPr>
        <w:t xml:space="preserve"> Для каких целей предназначен ситуационный отчет?</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3.</w:t>
      </w:r>
      <w:r w:rsidRPr="002C6C96">
        <w:rPr>
          <w:rFonts w:ascii="Times New Roman" w:eastAsia="Times New Roman" w:hAnsi="Times New Roman" w:cs="Times New Roman"/>
          <w:sz w:val="28"/>
          <w:szCs w:val="28"/>
          <w:lang w:eastAsia="ru-RU"/>
        </w:rPr>
        <w:t xml:space="preserve"> В качестве одного из направлений ситуационного анализа выделяется решение ситуационных задач оперативного, тактического и стратегического характера. В чем сущность этого направления?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4.</w:t>
      </w:r>
      <w:r w:rsidRPr="002C6C96">
        <w:rPr>
          <w:rFonts w:ascii="Times New Roman" w:eastAsia="Times New Roman" w:hAnsi="Times New Roman" w:cs="Times New Roman"/>
          <w:sz w:val="28"/>
          <w:szCs w:val="28"/>
          <w:lang w:eastAsia="ru-RU"/>
        </w:rPr>
        <w:t xml:space="preserve"> Для каких целей необходимо структурирование экономической ситуации?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5. </w:t>
      </w:r>
      <w:r w:rsidRPr="002C6C96">
        <w:rPr>
          <w:rFonts w:ascii="Times New Roman" w:eastAsia="Times New Roman" w:hAnsi="Times New Roman" w:cs="Times New Roman"/>
          <w:sz w:val="28"/>
          <w:szCs w:val="28"/>
          <w:lang w:eastAsia="ru-RU"/>
        </w:rPr>
        <w:t>Для каких целей используются структурированные производные балансы ситуационного характера?</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6. </w:t>
      </w:r>
      <w:r w:rsidRPr="002C6C96">
        <w:rPr>
          <w:rFonts w:ascii="Times New Roman" w:eastAsia="Times New Roman" w:hAnsi="Times New Roman" w:cs="Times New Roman"/>
          <w:sz w:val="28"/>
          <w:szCs w:val="28"/>
          <w:lang w:eastAsia="ru-RU"/>
        </w:rPr>
        <w:t>В качестве одного из направлений развития ситуационного анализа и контроля в интегрированных информационных системах коммерческих организаций выступает использование методов семантического анализа и контроля. Поясните, в чем они заключаются.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7. </w:t>
      </w:r>
      <w:r w:rsidRPr="002C6C96">
        <w:rPr>
          <w:rFonts w:ascii="Times New Roman" w:eastAsia="Times New Roman" w:hAnsi="Times New Roman" w:cs="Times New Roman"/>
          <w:sz w:val="28"/>
          <w:szCs w:val="28"/>
          <w:lang w:eastAsia="ru-RU"/>
        </w:rPr>
        <w:t>Какие аналитические методы и процедуры используются в ситуационном анализе и контроле?</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8. </w:t>
      </w:r>
      <w:r w:rsidRPr="002C6C96">
        <w:rPr>
          <w:rFonts w:ascii="Times New Roman" w:eastAsia="Times New Roman" w:hAnsi="Times New Roman" w:cs="Times New Roman"/>
          <w:sz w:val="28"/>
          <w:szCs w:val="28"/>
          <w:lang w:eastAsia="ru-RU"/>
        </w:rPr>
        <w:t xml:space="preserve">С </w:t>
      </w:r>
      <w:proofErr w:type="gramStart"/>
      <w:r w:rsidRPr="002C6C96">
        <w:rPr>
          <w:rFonts w:ascii="Times New Roman" w:eastAsia="Times New Roman" w:hAnsi="Times New Roman" w:cs="Times New Roman"/>
          <w:sz w:val="28"/>
          <w:szCs w:val="28"/>
          <w:lang w:eastAsia="ru-RU"/>
        </w:rPr>
        <w:t>учетом</w:t>
      </w:r>
      <w:proofErr w:type="gramEnd"/>
      <w:r w:rsidRPr="002C6C96">
        <w:rPr>
          <w:rFonts w:ascii="Times New Roman" w:eastAsia="Times New Roman" w:hAnsi="Times New Roman" w:cs="Times New Roman"/>
          <w:sz w:val="28"/>
          <w:szCs w:val="28"/>
          <w:lang w:eastAsia="ru-RU"/>
        </w:rPr>
        <w:t xml:space="preserve"> каких позиций осуществляется выбор методов анализа?</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9. </w:t>
      </w:r>
      <w:proofErr w:type="gramStart"/>
      <w:r w:rsidRPr="002C6C96">
        <w:rPr>
          <w:rFonts w:ascii="Times New Roman" w:eastAsia="Times New Roman" w:hAnsi="Times New Roman" w:cs="Times New Roman"/>
          <w:sz w:val="28"/>
          <w:szCs w:val="28"/>
          <w:lang w:eastAsia="ru-RU"/>
        </w:rPr>
        <w:t>Какие</w:t>
      </w:r>
      <w:proofErr w:type="gramEnd"/>
      <w:r w:rsidRPr="002C6C96">
        <w:rPr>
          <w:rFonts w:ascii="Times New Roman" w:eastAsia="Times New Roman" w:hAnsi="Times New Roman" w:cs="Times New Roman"/>
          <w:sz w:val="28"/>
          <w:szCs w:val="28"/>
          <w:lang w:eastAsia="ru-RU"/>
        </w:rPr>
        <w:t xml:space="preserve"> показатели положены в основу методик ситуационного анализа и контроля?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10. </w:t>
      </w:r>
      <w:r w:rsidRPr="002C6C96">
        <w:rPr>
          <w:rFonts w:ascii="Times New Roman" w:eastAsia="Times New Roman" w:hAnsi="Times New Roman" w:cs="Times New Roman"/>
          <w:sz w:val="28"/>
          <w:szCs w:val="28"/>
          <w:lang w:eastAsia="ru-RU"/>
        </w:rPr>
        <w:t>Какие позиции легли в основу обоснования структурно-логической схемы организации и проведения ситуационного анализа и контроля?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11. </w:t>
      </w:r>
      <w:r w:rsidRPr="002C6C96">
        <w:rPr>
          <w:rFonts w:ascii="Times New Roman" w:eastAsia="Times New Roman" w:hAnsi="Times New Roman" w:cs="Times New Roman"/>
          <w:sz w:val="28"/>
          <w:szCs w:val="28"/>
          <w:lang w:eastAsia="ru-RU"/>
        </w:rPr>
        <w:t>Как вы представляете понятие экономической ситуации?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12. </w:t>
      </w:r>
      <w:r w:rsidRPr="002C6C96">
        <w:rPr>
          <w:rFonts w:ascii="Times New Roman" w:eastAsia="Times New Roman" w:hAnsi="Times New Roman" w:cs="Times New Roman"/>
          <w:sz w:val="28"/>
          <w:szCs w:val="28"/>
          <w:lang w:eastAsia="ru-RU"/>
        </w:rPr>
        <w:t xml:space="preserve">Как может быть </w:t>
      </w:r>
      <w:proofErr w:type="gramStart"/>
      <w:r w:rsidRPr="002C6C96">
        <w:rPr>
          <w:rFonts w:ascii="Times New Roman" w:eastAsia="Times New Roman" w:hAnsi="Times New Roman" w:cs="Times New Roman"/>
          <w:sz w:val="28"/>
          <w:szCs w:val="28"/>
          <w:lang w:eastAsia="ru-RU"/>
        </w:rPr>
        <w:t>реализована</w:t>
      </w:r>
      <w:proofErr w:type="gramEnd"/>
      <w:r w:rsidRPr="002C6C96">
        <w:rPr>
          <w:rFonts w:ascii="Times New Roman" w:eastAsia="Times New Roman" w:hAnsi="Times New Roman" w:cs="Times New Roman"/>
          <w:sz w:val="28"/>
          <w:szCs w:val="28"/>
          <w:lang w:eastAsia="ru-RU"/>
        </w:rPr>
        <w:t xml:space="preserve"> превентивная функция контроля в методике ситуационного контроля?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13. </w:t>
      </w:r>
      <w:r w:rsidRPr="002C6C96">
        <w:rPr>
          <w:rFonts w:ascii="Times New Roman" w:eastAsia="Times New Roman" w:hAnsi="Times New Roman" w:cs="Times New Roman"/>
          <w:sz w:val="28"/>
          <w:szCs w:val="28"/>
          <w:lang w:eastAsia="ru-RU"/>
        </w:rPr>
        <w:t xml:space="preserve">Можно ли применять методику ситуационного контроля и производные балансы в целях </w:t>
      </w:r>
      <w:proofErr w:type="gramStart"/>
      <w:r w:rsidRPr="002C6C96">
        <w:rPr>
          <w:rFonts w:ascii="Times New Roman" w:eastAsia="Times New Roman" w:hAnsi="Times New Roman" w:cs="Times New Roman"/>
          <w:sz w:val="28"/>
          <w:szCs w:val="28"/>
          <w:lang w:eastAsia="ru-RU"/>
        </w:rPr>
        <w:t>контроля за</w:t>
      </w:r>
      <w:proofErr w:type="gramEnd"/>
      <w:r w:rsidRPr="002C6C96">
        <w:rPr>
          <w:rFonts w:ascii="Times New Roman" w:eastAsia="Times New Roman" w:hAnsi="Times New Roman" w:cs="Times New Roman"/>
          <w:sz w:val="28"/>
          <w:szCs w:val="28"/>
          <w:lang w:eastAsia="ru-RU"/>
        </w:rPr>
        <w:t xml:space="preserve"> имуществом предприятия?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14.</w:t>
      </w:r>
      <w:r w:rsidRPr="002C6C96">
        <w:rPr>
          <w:rFonts w:ascii="Times New Roman" w:eastAsia="Times New Roman" w:hAnsi="Times New Roman" w:cs="Times New Roman"/>
          <w:sz w:val="28"/>
          <w:szCs w:val="28"/>
          <w:lang w:eastAsia="ru-RU"/>
        </w:rPr>
        <w:t xml:space="preserve"> Что вы понимаете под резервной системой предприятия? Это комплексное понятие?</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15.</w:t>
      </w:r>
      <w:r w:rsidRPr="002C6C96">
        <w:rPr>
          <w:rFonts w:ascii="Times New Roman" w:eastAsia="Times New Roman" w:hAnsi="Times New Roman" w:cs="Times New Roman"/>
          <w:sz w:val="28"/>
          <w:szCs w:val="28"/>
          <w:lang w:eastAsia="ru-RU"/>
        </w:rPr>
        <w:t xml:space="preserve"> Что, по вашему мнению, использование системы производных балансов в аналитических и контрольных целях дает руководителю организации, собственнику организации, самой организации?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16. </w:t>
      </w:r>
      <w:r w:rsidRPr="002C6C96">
        <w:rPr>
          <w:rFonts w:ascii="Times New Roman" w:eastAsia="Times New Roman" w:hAnsi="Times New Roman" w:cs="Times New Roman"/>
          <w:sz w:val="28"/>
          <w:szCs w:val="28"/>
          <w:lang w:eastAsia="ru-RU"/>
        </w:rPr>
        <w:t xml:space="preserve">Автоматизированные методики ситуационного анализа и контроля </w:t>
      </w:r>
      <w:proofErr w:type="gramStart"/>
      <w:r w:rsidRPr="002C6C96">
        <w:rPr>
          <w:rFonts w:ascii="Times New Roman" w:eastAsia="Times New Roman" w:hAnsi="Times New Roman" w:cs="Times New Roman"/>
          <w:sz w:val="28"/>
          <w:szCs w:val="28"/>
          <w:lang w:eastAsia="ru-RU"/>
        </w:rPr>
        <w:t>предполагают</w:t>
      </w:r>
      <w:proofErr w:type="gramEnd"/>
      <w:r w:rsidRPr="002C6C96">
        <w:rPr>
          <w:rFonts w:ascii="Times New Roman" w:eastAsia="Times New Roman" w:hAnsi="Times New Roman" w:cs="Times New Roman"/>
          <w:sz w:val="28"/>
          <w:szCs w:val="28"/>
          <w:lang w:eastAsia="ru-RU"/>
        </w:rPr>
        <w:t xml:space="preserve"> непрерывный мониторинг экономической ситуации с получением необходимых показателей или эти процедуры проводятся дискретно время от времени? Какой из вариантов наиболее предпочтителен, и в каких условиях? Обоснуйте свой ответ.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17. </w:t>
      </w:r>
      <w:r w:rsidRPr="002C6C96">
        <w:rPr>
          <w:rFonts w:ascii="Times New Roman" w:eastAsia="Times New Roman" w:hAnsi="Times New Roman" w:cs="Times New Roman"/>
          <w:sz w:val="28"/>
          <w:szCs w:val="28"/>
          <w:lang w:eastAsia="ru-RU"/>
        </w:rPr>
        <w:t>В качестве одного из ситуационных факторов анализу и контролю подлежат внешние факторы. Что вы понимаете под внешними факторами, что к ним относите?</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18. </w:t>
      </w:r>
      <w:r w:rsidRPr="002C6C96">
        <w:rPr>
          <w:rFonts w:ascii="Times New Roman" w:eastAsia="Times New Roman" w:hAnsi="Times New Roman" w:cs="Times New Roman"/>
          <w:sz w:val="28"/>
          <w:szCs w:val="28"/>
          <w:lang w:eastAsia="ru-RU"/>
        </w:rPr>
        <w:t>Какую пользу принесут рекомендации по организации и проведению ситуационного анализа и контроля в условиях создавшейся в стране кризисной финансовой ситуации?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19. </w:t>
      </w:r>
      <w:r w:rsidRPr="002C6C96">
        <w:rPr>
          <w:rFonts w:ascii="Times New Roman" w:eastAsia="Times New Roman" w:hAnsi="Times New Roman" w:cs="Times New Roman"/>
          <w:sz w:val="28"/>
          <w:szCs w:val="28"/>
          <w:lang w:eastAsia="ru-RU"/>
        </w:rPr>
        <w:t>Какая есть необходимость в трансформации бухгалтерского баланса в различные виды производных балансов? С чем это связано?</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b/>
          <w:sz w:val="28"/>
          <w:szCs w:val="28"/>
          <w:lang w:eastAsia="ru-RU"/>
        </w:rPr>
        <w:t xml:space="preserve">20. </w:t>
      </w:r>
      <w:r w:rsidRPr="002C6C96">
        <w:rPr>
          <w:rFonts w:ascii="Times New Roman" w:eastAsia="Times New Roman" w:hAnsi="Times New Roman" w:cs="Times New Roman"/>
          <w:sz w:val="28"/>
          <w:szCs w:val="28"/>
          <w:lang w:eastAsia="ru-RU"/>
        </w:rPr>
        <w:t>В качестве одного из факторов изменения собственности рассматриваются корректировки. Что они в себя включают?</w:t>
      </w:r>
    </w:p>
    <w:p w:rsidR="002C6C96" w:rsidRPr="002C6C96" w:rsidRDefault="002C6C96" w:rsidP="002C6C96">
      <w:pPr>
        <w:spacing w:after="0" w:line="240" w:lineRule="auto"/>
        <w:ind w:firstLine="567"/>
        <w:jc w:val="both"/>
        <w:rPr>
          <w:rFonts w:ascii="Times New Roman" w:eastAsia="Times New Roman" w:hAnsi="Times New Roman" w:cs="Times New Roman"/>
          <w:b/>
          <w:sz w:val="28"/>
          <w:szCs w:val="28"/>
          <w:lang w:eastAsia="ru-RU"/>
        </w:rPr>
      </w:pPr>
    </w:p>
    <w:p w:rsidR="002C6C96" w:rsidRPr="002C6C96" w:rsidRDefault="002C6C96" w:rsidP="002C6C96">
      <w:pPr>
        <w:spacing w:after="0" w:line="240" w:lineRule="auto"/>
        <w:ind w:firstLine="567"/>
        <w:jc w:val="both"/>
        <w:rPr>
          <w:rFonts w:ascii="Times New Roman" w:eastAsia="Times New Roman" w:hAnsi="Times New Roman" w:cs="Times New Roman"/>
          <w:b/>
          <w:sz w:val="28"/>
          <w:szCs w:val="28"/>
          <w:lang w:eastAsia="ru-RU"/>
        </w:rPr>
      </w:pPr>
    </w:p>
    <w:p w:rsidR="002C6C96" w:rsidRPr="002C6C96" w:rsidRDefault="002C6C96" w:rsidP="002C6C96">
      <w:pPr>
        <w:spacing w:after="0" w:line="240" w:lineRule="auto"/>
        <w:ind w:firstLine="567"/>
        <w:jc w:val="both"/>
        <w:rPr>
          <w:rFonts w:ascii="Times New Roman" w:eastAsia="Times New Roman" w:hAnsi="Times New Roman" w:cs="Times New Roman"/>
          <w:b/>
          <w:sz w:val="28"/>
          <w:szCs w:val="28"/>
          <w:lang w:eastAsia="ru-RU"/>
        </w:rPr>
      </w:pPr>
    </w:p>
    <w:p w:rsidR="002C6C96" w:rsidRPr="002C6C96" w:rsidRDefault="002C6C96" w:rsidP="002C6C96">
      <w:pPr>
        <w:spacing w:after="0" w:line="240" w:lineRule="auto"/>
        <w:ind w:firstLine="567"/>
        <w:jc w:val="both"/>
        <w:rPr>
          <w:rFonts w:ascii="Times New Roman" w:eastAsia="Times New Roman" w:hAnsi="Times New Roman" w:cs="Times New Roman"/>
          <w:b/>
          <w:sz w:val="28"/>
          <w:szCs w:val="28"/>
          <w:lang w:eastAsia="ru-RU"/>
        </w:rPr>
      </w:pPr>
    </w:p>
    <w:p w:rsidR="002C6C96" w:rsidRPr="002C6C96" w:rsidRDefault="002C6C96" w:rsidP="002C6C96">
      <w:pPr>
        <w:spacing w:after="0" w:line="240" w:lineRule="auto"/>
        <w:ind w:firstLine="567"/>
        <w:jc w:val="both"/>
        <w:rPr>
          <w:rFonts w:ascii="Times New Roman" w:eastAsia="Times New Roman" w:hAnsi="Times New Roman" w:cs="Times New Roman"/>
          <w:b/>
          <w:sz w:val="28"/>
          <w:szCs w:val="28"/>
          <w:lang w:eastAsia="ru-RU"/>
        </w:rPr>
      </w:pPr>
    </w:p>
    <w:p w:rsidR="002C6C96" w:rsidRPr="002C6C96" w:rsidRDefault="002C6C96" w:rsidP="002C6C96">
      <w:pPr>
        <w:spacing w:after="0" w:line="240" w:lineRule="auto"/>
        <w:jc w:val="center"/>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b/>
          <w:sz w:val="28"/>
          <w:szCs w:val="28"/>
          <w:lang w:eastAsia="ru-RU"/>
        </w:rPr>
        <w:t>4. ВОПРОСЫ ДЛЯ ОБСУЖДЕНИЯ</w:t>
      </w:r>
    </w:p>
    <w:p w:rsidR="002C6C96" w:rsidRPr="002C6C96" w:rsidRDefault="002C6C96" w:rsidP="002C6C96">
      <w:pPr>
        <w:spacing w:after="0" w:line="240" w:lineRule="auto"/>
        <w:ind w:firstLine="567"/>
        <w:jc w:val="both"/>
        <w:rPr>
          <w:rFonts w:ascii="Times New Roman" w:eastAsia="Times New Roman" w:hAnsi="Times New Roman" w:cs="Times New Roman"/>
          <w:b/>
          <w:sz w:val="28"/>
          <w:szCs w:val="28"/>
          <w:lang w:eastAsia="ru-RU"/>
        </w:rPr>
      </w:pP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Идентификационная модель экономических ситуаций</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Обоснование логики проведения ситуационного анализа и контроля</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Реализация системного и комплексного подходов к ситуационному анализу и контролю</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Система показателей  ситуационного анализа и контроля</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Учетно-аналитический инструментарий отражения и реализации экономических ситуаций</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Развитие ситуационного анализа и контроля в интегрированных информационных системах</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Реализация ситуационного подхода к исследованию криминальных экономических ситуаций</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Стандарт организации ситуационного анализа и контроля</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Методика ситуационного анализа и ее практическая реализация</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Методика ситуационного контроля и ее практическая реализация</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Методика расчета и анализа чистых пассивов коммерческой организации</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Стратегический ситуационный анализ</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sz w:val="28"/>
          <w:szCs w:val="28"/>
          <w:lang w:eastAsia="ru-RU"/>
        </w:rPr>
        <w:t>Стратегический ситуационный контроль</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Составление и аналитическое использование ситуационного производного баланса</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Составление и аналитическое использование структурированного производного баланса</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Составление и аналитическое использование мониторингового производного баланса</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Составление и аналитическое использование стратегического производного баланса</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Составление и аналитическое использование прогнозного производного баланса</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Составление и аналитическое использование нулевого баланса</w:t>
      </w:r>
      <w:r w:rsidRPr="002C6C96">
        <w:rPr>
          <w:rFonts w:ascii="Times New Roman" w:eastAsia="Times New Roman" w:hAnsi="Times New Roman" w:cs="Times New Roman"/>
          <w:sz w:val="28"/>
          <w:szCs w:val="28"/>
          <w:lang w:eastAsia="ru-RU"/>
        </w:rPr>
        <w:tab/>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Составление и аналитическое использование семантического производного баланса</w:t>
      </w:r>
    </w:p>
    <w:p w:rsidR="002C6C96" w:rsidRPr="002C6C96" w:rsidRDefault="002C6C96" w:rsidP="002C6C96">
      <w:pPr>
        <w:numPr>
          <w:ilvl w:val="0"/>
          <w:numId w:val="2"/>
        </w:num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Использование информации ситуационного анализа и контроля в целях управления коммерческой организацией</w:t>
      </w:r>
    </w:p>
    <w:p w:rsidR="002C6C96" w:rsidRPr="002C6C96" w:rsidRDefault="002C6C96" w:rsidP="002C6C96">
      <w:pPr>
        <w:spacing w:after="0" w:line="240" w:lineRule="auto"/>
        <w:ind w:firstLine="567"/>
        <w:jc w:val="both"/>
        <w:rPr>
          <w:rFonts w:ascii="Times New Roman" w:eastAsia="Times New Roman" w:hAnsi="Times New Roman" w:cs="Times New Roman"/>
          <w:b/>
          <w:sz w:val="28"/>
          <w:szCs w:val="28"/>
          <w:lang w:eastAsia="ru-RU"/>
        </w:rPr>
      </w:pPr>
    </w:p>
    <w:p w:rsidR="002C6C96" w:rsidRPr="002C6C96" w:rsidRDefault="002C6C96" w:rsidP="002C6C96">
      <w:pPr>
        <w:widowControl w:val="0"/>
        <w:spacing w:after="0" w:line="240" w:lineRule="auto"/>
        <w:ind w:firstLine="567"/>
        <w:jc w:val="both"/>
        <w:rPr>
          <w:rFonts w:ascii="Times New Roman" w:eastAsia="SimSun" w:hAnsi="Times New Roman" w:cs="Times New Roman"/>
          <w:b/>
          <w:kern w:val="2"/>
          <w:sz w:val="28"/>
          <w:szCs w:val="28"/>
          <w:lang w:eastAsia="zh-CN"/>
        </w:rPr>
      </w:pPr>
    </w:p>
    <w:p w:rsidR="002C6C96" w:rsidRPr="002C6C96" w:rsidRDefault="002C6C96" w:rsidP="002C6C96">
      <w:pPr>
        <w:widowControl w:val="0"/>
        <w:spacing w:after="0" w:line="240" w:lineRule="auto"/>
        <w:jc w:val="center"/>
        <w:rPr>
          <w:rFonts w:ascii="Times New Roman" w:eastAsia="SimSun" w:hAnsi="Times New Roman" w:cs="Times New Roman"/>
          <w:b/>
          <w:kern w:val="2"/>
          <w:sz w:val="28"/>
          <w:szCs w:val="28"/>
          <w:lang w:eastAsia="zh-CN"/>
        </w:rPr>
      </w:pPr>
    </w:p>
    <w:p w:rsidR="002C6C96" w:rsidRPr="002C6C96" w:rsidRDefault="002C6C96" w:rsidP="0072106E">
      <w:pPr>
        <w:widowControl w:val="0"/>
        <w:spacing w:after="0" w:line="240" w:lineRule="auto"/>
        <w:rPr>
          <w:rFonts w:ascii="Times New Roman" w:eastAsia="SimSun" w:hAnsi="Times New Roman" w:cs="Times New Roman"/>
          <w:b/>
          <w:kern w:val="2"/>
          <w:sz w:val="28"/>
          <w:szCs w:val="28"/>
          <w:lang w:eastAsia="zh-CN"/>
        </w:rPr>
      </w:pPr>
    </w:p>
    <w:p w:rsidR="002C6C96" w:rsidRPr="002C6C96" w:rsidRDefault="002C6C96" w:rsidP="002C6C96">
      <w:pPr>
        <w:spacing w:after="0" w:line="240" w:lineRule="auto"/>
        <w:jc w:val="both"/>
        <w:rPr>
          <w:rFonts w:ascii="Times New Roman" w:eastAsia="Times New Roman" w:hAnsi="Times New Roman" w:cs="Times New Roman"/>
          <w:b/>
          <w:sz w:val="28"/>
          <w:szCs w:val="28"/>
          <w:lang w:eastAsia="ru-RU"/>
        </w:rPr>
      </w:pPr>
    </w:p>
    <w:p w:rsidR="002C6C96" w:rsidRPr="002C6C96" w:rsidRDefault="002C6C96" w:rsidP="002C6C96">
      <w:pPr>
        <w:spacing w:after="0" w:line="240" w:lineRule="auto"/>
        <w:jc w:val="center"/>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b/>
          <w:sz w:val="28"/>
          <w:szCs w:val="28"/>
          <w:lang w:eastAsia="ru-RU"/>
        </w:rPr>
        <w:t xml:space="preserve">5. МЕТОДИЧЕСКИЕ РЕКОМЕНДАЦИИ ПО РЕШЕНИЮ ЗАДАЧ И </w:t>
      </w:r>
      <w:bookmarkStart w:id="0" w:name="_GoBack"/>
      <w:bookmarkEnd w:id="0"/>
      <w:r w:rsidRPr="002C6C96">
        <w:rPr>
          <w:rFonts w:ascii="Times New Roman" w:eastAsia="Times New Roman" w:hAnsi="Times New Roman" w:cs="Times New Roman"/>
          <w:b/>
          <w:sz w:val="28"/>
          <w:szCs w:val="28"/>
          <w:lang w:eastAsia="ru-RU"/>
        </w:rPr>
        <w:t>РАСЧЕТАМ</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В основе использования учетно-аналитического ситуационного инструментария лежат алгоритм отражения экономических ситуаций и механизм, его реализующий, в виде начального оператора и комплекса соответствующих итераций:</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начальный оператор: использование счетов структурированного ситуационного рабочего плана счетов, групп счетов, счетов главной книги, разделов бухгалтерского баланса, прогнозного или планового баланса;</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1</w:t>
      </w:r>
      <w:r w:rsidRPr="002C6C96">
        <w:rPr>
          <w:rFonts w:ascii="Times New Roman" w:eastAsia="Times New Roman" w:hAnsi="Times New Roman" w:cs="Times New Roman"/>
          <w:sz w:val="28"/>
          <w:szCs w:val="28"/>
          <w:vertAlign w:val="superscript"/>
          <w:lang w:eastAsia="ru-RU"/>
        </w:rPr>
        <w:t>ая</w:t>
      </w:r>
      <w:r w:rsidRPr="002C6C96">
        <w:rPr>
          <w:rFonts w:ascii="Times New Roman" w:eastAsia="Times New Roman" w:hAnsi="Times New Roman" w:cs="Times New Roman"/>
          <w:sz w:val="28"/>
          <w:szCs w:val="28"/>
          <w:lang w:eastAsia="ru-RU"/>
        </w:rPr>
        <w:t xml:space="preserve"> итерация: корректировочные записи;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2</w:t>
      </w:r>
      <w:r w:rsidRPr="002C6C96">
        <w:rPr>
          <w:rFonts w:ascii="Times New Roman" w:eastAsia="Times New Roman" w:hAnsi="Times New Roman" w:cs="Times New Roman"/>
          <w:sz w:val="28"/>
          <w:szCs w:val="28"/>
          <w:vertAlign w:val="superscript"/>
          <w:lang w:eastAsia="ru-RU"/>
        </w:rPr>
        <w:t>ая</w:t>
      </w:r>
      <w:r w:rsidRPr="002C6C96">
        <w:rPr>
          <w:rFonts w:ascii="Times New Roman" w:eastAsia="Times New Roman" w:hAnsi="Times New Roman" w:cs="Times New Roman"/>
          <w:sz w:val="28"/>
          <w:szCs w:val="28"/>
          <w:lang w:eastAsia="ru-RU"/>
        </w:rPr>
        <w:t xml:space="preserve"> итерация: скорректированный (прогнозный, плановый) баланс;</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3</w:t>
      </w:r>
      <w:r w:rsidRPr="002C6C96">
        <w:rPr>
          <w:rFonts w:ascii="Times New Roman" w:eastAsia="Times New Roman" w:hAnsi="Times New Roman" w:cs="Times New Roman"/>
          <w:sz w:val="28"/>
          <w:szCs w:val="28"/>
          <w:vertAlign w:val="superscript"/>
          <w:lang w:eastAsia="ru-RU"/>
        </w:rPr>
        <w:t>ья</w:t>
      </w:r>
      <w:r w:rsidRPr="002C6C96">
        <w:rPr>
          <w:rFonts w:ascii="Times New Roman" w:eastAsia="Times New Roman" w:hAnsi="Times New Roman" w:cs="Times New Roman"/>
          <w:sz w:val="28"/>
          <w:szCs w:val="28"/>
          <w:lang w:eastAsia="ru-RU"/>
        </w:rPr>
        <w:t xml:space="preserve"> итерация: специфические ситуационные записи;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4</w:t>
      </w:r>
      <w:r w:rsidRPr="002C6C96">
        <w:rPr>
          <w:rFonts w:ascii="Times New Roman" w:eastAsia="Times New Roman" w:hAnsi="Times New Roman" w:cs="Times New Roman"/>
          <w:sz w:val="28"/>
          <w:szCs w:val="28"/>
          <w:vertAlign w:val="superscript"/>
          <w:lang w:eastAsia="ru-RU"/>
        </w:rPr>
        <w:t>ая</w:t>
      </w:r>
      <w:r w:rsidRPr="002C6C96">
        <w:rPr>
          <w:rFonts w:ascii="Times New Roman" w:eastAsia="Times New Roman" w:hAnsi="Times New Roman" w:cs="Times New Roman"/>
          <w:sz w:val="28"/>
          <w:szCs w:val="28"/>
          <w:lang w:eastAsia="ru-RU"/>
        </w:rPr>
        <w:t xml:space="preserve"> итерация: специфический ситуационный баланс;</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5</w:t>
      </w:r>
      <w:r w:rsidRPr="002C6C96">
        <w:rPr>
          <w:rFonts w:ascii="Times New Roman" w:eastAsia="Times New Roman" w:hAnsi="Times New Roman" w:cs="Times New Roman"/>
          <w:sz w:val="28"/>
          <w:szCs w:val="28"/>
          <w:vertAlign w:val="superscript"/>
          <w:lang w:eastAsia="ru-RU"/>
        </w:rPr>
        <w:t>ая</w:t>
      </w:r>
      <w:r w:rsidRPr="002C6C96">
        <w:rPr>
          <w:rFonts w:ascii="Times New Roman" w:eastAsia="Times New Roman" w:hAnsi="Times New Roman" w:cs="Times New Roman"/>
          <w:sz w:val="28"/>
          <w:szCs w:val="28"/>
          <w:lang w:eastAsia="ru-RU"/>
        </w:rPr>
        <w:t xml:space="preserve"> итерация: гипотетические записи;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6</w:t>
      </w:r>
      <w:r w:rsidRPr="002C6C96">
        <w:rPr>
          <w:rFonts w:ascii="Times New Roman" w:eastAsia="Times New Roman" w:hAnsi="Times New Roman" w:cs="Times New Roman"/>
          <w:sz w:val="28"/>
          <w:szCs w:val="28"/>
          <w:vertAlign w:val="superscript"/>
          <w:lang w:eastAsia="ru-RU"/>
        </w:rPr>
        <w:t>ая</w:t>
      </w:r>
      <w:r w:rsidRPr="002C6C96">
        <w:rPr>
          <w:rFonts w:ascii="Times New Roman" w:eastAsia="Times New Roman" w:hAnsi="Times New Roman" w:cs="Times New Roman"/>
          <w:sz w:val="28"/>
          <w:szCs w:val="28"/>
          <w:lang w:eastAsia="ru-RU"/>
        </w:rPr>
        <w:t xml:space="preserve"> итерация: гипотетический баланс.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При этом система корректировочных, специфических ситуационных и гипотетических записей обеспечивает отражение и реализацию релевантных ситуаций, событий и процессов, и в представленном алгоритме строится на использовании следующих принципов.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Во-первых, проводки составляются по укрупненным </w:t>
      </w:r>
      <w:proofErr w:type="gramStart"/>
      <w:r w:rsidRPr="002C6C96">
        <w:rPr>
          <w:rFonts w:ascii="Times New Roman" w:eastAsia="Times New Roman" w:hAnsi="Times New Roman" w:cs="Times New Roman"/>
          <w:sz w:val="28"/>
          <w:szCs w:val="28"/>
          <w:lang w:eastAsia="ru-RU"/>
        </w:rPr>
        <w:t>экономическим агрегатам</w:t>
      </w:r>
      <w:proofErr w:type="gramEnd"/>
      <w:r w:rsidRPr="002C6C96">
        <w:rPr>
          <w:rFonts w:ascii="Times New Roman" w:eastAsia="Times New Roman" w:hAnsi="Times New Roman" w:cs="Times New Roman"/>
          <w:sz w:val="28"/>
          <w:szCs w:val="28"/>
          <w:lang w:eastAsia="ru-RU"/>
        </w:rPr>
        <w:t>, в качестве которых выступают разделы бухгалтерского, прогнозного, планового и других балансов (I "Внеоборотные активы", II "Оборотные активы", III "Капитал и резервы", IV "Долгосрочные обязательства", V "Краткосрочные обязательства"), что очень удобно для их программирования и составления компьютерных вариантов.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Во-вторых, отражение корректировок, факторов и событий, ситуаций осуществляется в корреспонденции с III разделом баланса "Капитал и резервы", так как важно оценить влияние экономических ситуаций на стоимость предприятия: увеличение или уменьшение капитала.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В-третьих, все проводки реализуются на базе 8 вариантов: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4 варианта: в сторону прироста собственности – Кредит раздела III баланса во взаимосвязи с I, II, IV и V разделами;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4 варианта: в сторону сокращения собственности – Дебет раздела III баланса во взаимосвязи с I, II, IV и V разделами.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В-четвертых, данный процесс автоматизирован, в частности, предлагается использование программы для ЭВМ "Методика расчета и анализа чистых пассивов коммерческой организации", в которой все бухгалтерские записи по расчету реальной стоимости организации представлены 16 типовыми проводками по разделам баланса, построенными на базе изменения собственности и типах балансовых изменений:</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8 проводок для расчета чистых активов (4 с увеличением собственности, 4 с уменьшением);</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8 проводок для расчета чистых пассивов (4 с увеличением собственности, 4 с уменьшением).</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proofErr w:type="gramStart"/>
      <w:r w:rsidRPr="002C6C96">
        <w:rPr>
          <w:rFonts w:ascii="Times New Roman" w:eastAsia="Times New Roman" w:hAnsi="Times New Roman" w:cs="Times New Roman"/>
          <w:sz w:val="28"/>
          <w:szCs w:val="28"/>
          <w:lang w:eastAsia="ru-RU"/>
        </w:rPr>
        <w:t xml:space="preserve">Алгоритм отражения и реализации экономических ситуаций строится на использовании метода моделирования, что позволяет конструировать реальные, предполагаемые, альтернативные ситуации, связанные с влиянием внешних факторов, факторов платежеспособности (размер и сроки платежей, процентные ставки и риски), факторов резервной защиты, ценовых факторов (используемой системы цен), рисков на стоимость предприятия. </w:t>
      </w:r>
      <w:proofErr w:type="gramEnd"/>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Данный алгоритм лежит в основе программы для ЭВМ "Методика расчета и анализа чистых пассивов коммерческой организации", что позволяет в автоматическом режиме производить просчет самых разнообразных ситуаций по отношению к стоимости предприятия (таблица).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Представленная программа обеспечивает:</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отражение различных специфических факторов и событий и определение показателя чистых активов;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гипотетическую реализацию активов и гипотетическое удовлетворение обязательств в необходимой для принятия решений оценке с получением показателя чистых пассивов;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анализ влияния на изменение стоимости предприятия специфических факторов и используемой системы цен;</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структурный анализ и контроль чистых пассивов.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В результате рассчитываются и анализируются </w:t>
      </w:r>
      <w:proofErr w:type="gramStart"/>
      <w:r w:rsidRPr="002C6C96">
        <w:rPr>
          <w:rFonts w:ascii="Times New Roman" w:eastAsia="Times New Roman" w:hAnsi="Times New Roman" w:cs="Times New Roman"/>
          <w:sz w:val="28"/>
          <w:szCs w:val="28"/>
          <w:lang w:eastAsia="ru-RU"/>
        </w:rPr>
        <w:t>следующие</w:t>
      </w:r>
      <w:proofErr w:type="gramEnd"/>
      <w:r w:rsidRPr="002C6C96">
        <w:rPr>
          <w:rFonts w:ascii="Times New Roman" w:eastAsia="Times New Roman" w:hAnsi="Times New Roman" w:cs="Times New Roman"/>
          <w:sz w:val="28"/>
          <w:szCs w:val="28"/>
          <w:lang w:eastAsia="ru-RU"/>
        </w:rPr>
        <w:t xml:space="preserve"> показатели: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бухгалтерские чистые активы: агрегированный показатель собственности в балансовой оценке;</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скорректированные чистые активы: агрегированный показатель собственности с учетом обнаруженных нарушений и недостатков;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 специфические чистые активы: агрегированный показатель собственности в рыночной, залоговой, справедливой и другой оценке </w:t>
      </w:r>
      <w:proofErr w:type="gramStart"/>
      <w:r w:rsidRPr="002C6C96">
        <w:rPr>
          <w:rFonts w:ascii="Times New Roman" w:eastAsia="Times New Roman" w:hAnsi="Times New Roman" w:cs="Times New Roman"/>
          <w:sz w:val="28"/>
          <w:szCs w:val="28"/>
          <w:lang w:eastAsia="ru-RU"/>
        </w:rPr>
        <w:t>в</w:t>
      </w:r>
      <w:proofErr w:type="gramEnd"/>
      <w:r w:rsidRPr="002C6C96">
        <w:rPr>
          <w:rFonts w:ascii="Times New Roman" w:eastAsia="Times New Roman" w:hAnsi="Times New Roman" w:cs="Times New Roman"/>
          <w:sz w:val="28"/>
          <w:szCs w:val="28"/>
          <w:lang w:eastAsia="ru-RU"/>
        </w:rPr>
        <w:t xml:space="preserve"> </w:t>
      </w:r>
    </w:p>
    <w:p w:rsidR="002C6C96" w:rsidRPr="002C6C96" w:rsidRDefault="002C6C96" w:rsidP="002C6C96">
      <w:pPr>
        <w:tabs>
          <w:tab w:val="left" w:pos="14040"/>
        </w:tabs>
        <w:spacing w:after="0" w:line="240" w:lineRule="auto"/>
        <w:ind w:right="170"/>
        <w:rPr>
          <w:rFonts w:ascii="Times New Roman" w:eastAsia="Times New Roman" w:hAnsi="Times New Roman" w:cs="Times New Roman"/>
          <w:sz w:val="28"/>
          <w:szCs w:val="28"/>
          <w:lang w:eastAsia="ru-RU"/>
        </w:rPr>
        <w:sectPr w:rsidR="002C6C96" w:rsidRPr="002C6C96" w:rsidSect="00982C5C">
          <w:footerReference w:type="default" r:id="rId6"/>
          <w:footerReference w:type="first" r:id="rId7"/>
          <w:pgSz w:w="11906" w:h="16838" w:code="9"/>
          <w:pgMar w:top="1134" w:right="1134" w:bottom="1134" w:left="1134" w:header="0" w:footer="1134" w:gutter="0"/>
          <w:cols w:space="708"/>
          <w:titlePg/>
          <w:docGrid w:linePitch="360"/>
        </w:sectPr>
      </w:pPr>
    </w:p>
    <w:p w:rsidR="002C6C96" w:rsidRPr="002C6C96" w:rsidRDefault="002C6C96" w:rsidP="002C6C96">
      <w:pPr>
        <w:tabs>
          <w:tab w:val="left" w:pos="14040"/>
        </w:tabs>
        <w:spacing w:after="0" w:line="240" w:lineRule="auto"/>
        <w:ind w:left="357" w:right="536"/>
        <w:jc w:val="right"/>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Таблица </w:t>
      </w:r>
    </w:p>
    <w:p w:rsidR="002C6C96" w:rsidRPr="002C6C96" w:rsidRDefault="002C6C96" w:rsidP="002C6C96">
      <w:pPr>
        <w:tabs>
          <w:tab w:val="left" w:pos="14040"/>
        </w:tabs>
        <w:spacing w:after="0" w:line="240" w:lineRule="auto"/>
        <w:ind w:left="357" w:right="170"/>
        <w:jc w:val="center"/>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Апробация методики расчета и анализа чистых пассивов коммерческой организации </w:t>
      </w:r>
    </w:p>
    <w:p w:rsidR="002C6C96" w:rsidRPr="002C6C96" w:rsidRDefault="002C6C96" w:rsidP="002C6C96">
      <w:pPr>
        <w:tabs>
          <w:tab w:val="left" w:pos="14040"/>
        </w:tabs>
        <w:spacing w:after="0" w:line="240" w:lineRule="auto"/>
        <w:ind w:left="357" w:right="170"/>
        <w:jc w:val="center"/>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(по материалам ООО Группа компаний "Строительный сектор", тыс. руб.)</w:t>
      </w:r>
    </w:p>
    <w:tbl>
      <w:tblPr>
        <w:tblW w:w="136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900"/>
        <w:gridCol w:w="900"/>
        <w:gridCol w:w="900"/>
        <w:gridCol w:w="1260"/>
        <w:gridCol w:w="1080"/>
        <w:gridCol w:w="1080"/>
        <w:gridCol w:w="1149"/>
        <w:gridCol w:w="1260"/>
        <w:gridCol w:w="1260"/>
        <w:gridCol w:w="1011"/>
      </w:tblGrid>
      <w:tr w:rsidR="002C6C96" w:rsidRPr="002C6C96" w:rsidTr="00E96428">
        <w:tc>
          <w:tcPr>
            <w:tcW w:w="3780" w:type="dxa"/>
            <w:gridSpan w:val="2"/>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 xml:space="preserve">Бухгалтерский баланс </w:t>
            </w:r>
          </w:p>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ООО Группа компаний "Строительный сектор" на 01.01.2018г.</w:t>
            </w:r>
          </w:p>
        </w:tc>
        <w:tc>
          <w:tcPr>
            <w:tcW w:w="1800" w:type="dxa"/>
            <w:gridSpan w:val="2"/>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Корректировочные записи</w:t>
            </w:r>
          </w:p>
        </w:tc>
        <w:tc>
          <w:tcPr>
            <w:tcW w:w="1260" w:type="dxa"/>
          </w:tcPr>
          <w:p w:rsidR="002C6C96" w:rsidRPr="002C6C96" w:rsidRDefault="002C6C96" w:rsidP="002C6C96">
            <w:pPr>
              <w:spacing w:after="0" w:line="240" w:lineRule="auto"/>
              <w:ind w:left="-39"/>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Скорректи-рованный баланс</w:t>
            </w:r>
          </w:p>
        </w:tc>
        <w:tc>
          <w:tcPr>
            <w:tcW w:w="2160" w:type="dxa"/>
            <w:gridSpan w:val="2"/>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Специфические ситуационные записи</w:t>
            </w: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2C6C96">
              <w:rPr>
                <w:rFonts w:ascii="Times New Roman" w:eastAsia="Times New Roman" w:hAnsi="Times New Roman" w:cs="Times New Roman"/>
                <w:lang w:eastAsia="ru-RU"/>
              </w:rPr>
              <w:t>Специфи</w:t>
            </w:r>
            <w:proofErr w:type="spellEnd"/>
            <w:r w:rsidRPr="002C6C96">
              <w:rPr>
                <w:rFonts w:ascii="Times New Roman" w:eastAsia="Times New Roman" w:hAnsi="Times New Roman" w:cs="Times New Roman"/>
                <w:lang w:eastAsia="ru-RU"/>
              </w:rPr>
              <w:t>-ческий</w:t>
            </w:r>
            <w:proofErr w:type="gramEnd"/>
            <w:r w:rsidRPr="002C6C96">
              <w:rPr>
                <w:rFonts w:ascii="Times New Roman" w:eastAsia="Times New Roman" w:hAnsi="Times New Roman" w:cs="Times New Roman"/>
                <w:lang w:eastAsia="ru-RU"/>
              </w:rPr>
              <w:t xml:space="preserve"> баланс</w:t>
            </w:r>
          </w:p>
        </w:tc>
        <w:tc>
          <w:tcPr>
            <w:tcW w:w="2520" w:type="dxa"/>
            <w:gridSpan w:val="2"/>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Гипотетические записи</w:t>
            </w:r>
          </w:p>
        </w:tc>
        <w:tc>
          <w:tcPr>
            <w:tcW w:w="1011"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Гипотети-ческий баланс</w:t>
            </w:r>
          </w:p>
        </w:tc>
      </w:tr>
      <w:tr w:rsidR="002C6C96" w:rsidRPr="002C6C96" w:rsidTr="00E96428">
        <w:tc>
          <w:tcPr>
            <w:tcW w:w="288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Разделы</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Сумма</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Дебет</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Кредит</w:t>
            </w: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Сумма</w:t>
            </w:r>
          </w:p>
        </w:tc>
        <w:tc>
          <w:tcPr>
            <w:tcW w:w="108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Дебет</w:t>
            </w:r>
          </w:p>
        </w:tc>
        <w:tc>
          <w:tcPr>
            <w:tcW w:w="108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Кредит</w:t>
            </w: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Сумма</w:t>
            </w: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Дебет</w:t>
            </w: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Кредит</w:t>
            </w: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Сумма</w:t>
            </w: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I. Внеоборотные активы</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31000</w:t>
            </w: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31000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3) 980</w:t>
            </w: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30020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8) 30020</w:t>
            </w: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w:t>
            </w: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II. Оборотные активы</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46000</w:t>
            </w: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46000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4) 370</w:t>
            </w:r>
          </w:p>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u w:val="single"/>
                <w:lang w:eastAsia="ru-RU"/>
              </w:rPr>
            </w:pPr>
            <w:r w:rsidRPr="002C6C96">
              <w:rPr>
                <w:rFonts w:ascii="Times New Roman" w:eastAsia="Times New Roman" w:hAnsi="Times New Roman" w:cs="Times New Roman"/>
                <w:u w:val="single"/>
                <w:lang w:eastAsia="ru-RU"/>
              </w:rPr>
              <w:t>5) 450</w:t>
            </w:r>
          </w:p>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820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46820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7) 48000</w:t>
            </w:r>
          </w:p>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u w:val="single"/>
                <w:lang w:eastAsia="ru-RU"/>
              </w:rPr>
            </w:pPr>
            <w:r w:rsidRPr="002C6C96">
              <w:rPr>
                <w:rFonts w:ascii="Times New Roman" w:eastAsia="Times New Roman" w:hAnsi="Times New Roman" w:cs="Times New Roman"/>
                <w:u w:val="single"/>
                <w:lang w:eastAsia="ru-RU"/>
              </w:rPr>
              <w:t>8) 27500</w:t>
            </w:r>
          </w:p>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75500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7) 46820</w:t>
            </w:r>
          </w:p>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9) 42500</w:t>
            </w:r>
          </w:p>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u w:val="single"/>
                <w:lang w:eastAsia="ru-RU"/>
              </w:rPr>
            </w:pPr>
            <w:r w:rsidRPr="002C6C96">
              <w:rPr>
                <w:rFonts w:ascii="Times New Roman" w:eastAsia="Times New Roman" w:hAnsi="Times New Roman" w:cs="Times New Roman"/>
                <w:u w:val="single"/>
                <w:lang w:eastAsia="ru-RU"/>
              </w:rPr>
              <w:t>10) 14500</w:t>
            </w:r>
          </w:p>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103820</w:t>
            </w: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18500</w:t>
            </w: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III. Капитал и резервы</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23000</w:t>
            </w: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 900</w:t>
            </w:r>
          </w:p>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u w:val="single"/>
                <w:lang w:eastAsia="ru-RU"/>
              </w:rPr>
            </w:pPr>
            <w:r w:rsidRPr="002C6C96">
              <w:rPr>
                <w:rFonts w:ascii="Times New Roman" w:eastAsia="Times New Roman" w:hAnsi="Times New Roman" w:cs="Times New Roman"/>
                <w:u w:val="single"/>
                <w:lang w:eastAsia="ru-RU"/>
              </w:rPr>
              <w:t>2) 250</w:t>
            </w:r>
          </w:p>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1150</w:t>
            </w: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21850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3) 980</w:t>
            </w:r>
          </w:p>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u w:val="single"/>
                <w:lang w:eastAsia="ru-RU"/>
              </w:rPr>
            </w:pPr>
            <w:r w:rsidRPr="002C6C96">
              <w:rPr>
                <w:rFonts w:ascii="Times New Roman" w:eastAsia="Times New Roman" w:hAnsi="Times New Roman" w:cs="Times New Roman"/>
                <w:u w:val="single"/>
                <w:lang w:eastAsia="ru-RU"/>
              </w:rPr>
              <w:t>6) 700</w:t>
            </w:r>
          </w:p>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1680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4) 370</w:t>
            </w:r>
          </w:p>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u w:val="single"/>
                <w:lang w:eastAsia="ru-RU"/>
              </w:rPr>
            </w:pPr>
            <w:r w:rsidRPr="002C6C96">
              <w:rPr>
                <w:rFonts w:ascii="Times New Roman" w:eastAsia="Times New Roman" w:hAnsi="Times New Roman" w:cs="Times New Roman"/>
                <w:u w:val="single"/>
                <w:lang w:eastAsia="ru-RU"/>
              </w:rPr>
              <w:t>5) 450</w:t>
            </w:r>
          </w:p>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820</w:t>
            </w: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20990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8) 2520</w:t>
            </w:r>
          </w:p>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u w:val="single"/>
                <w:lang w:eastAsia="ru-RU"/>
              </w:rPr>
            </w:pPr>
            <w:r w:rsidRPr="002C6C96">
              <w:rPr>
                <w:rFonts w:ascii="Times New Roman" w:eastAsia="Times New Roman" w:hAnsi="Times New Roman" w:cs="Times New Roman"/>
                <w:u w:val="single"/>
                <w:lang w:eastAsia="ru-RU"/>
              </w:rPr>
              <w:t>9) 2550</w:t>
            </w:r>
          </w:p>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5070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7) 1180</w:t>
            </w:r>
          </w:p>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u w:val="single"/>
                <w:lang w:eastAsia="ru-RU"/>
              </w:rPr>
            </w:pPr>
            <w:r w:rsidRPr="002C6C96">
              <w:rPr>
                <w:rFonts w:ascii="Times New Roman" w:eastAsia="Times New Roman" w:hAnsi="Times New Roman" w:cs="Times New Roman"/>
                <w:u w:val="single"/>
                <w:lang w:eastAsia="ru-RU"/>
              </w:rPr>
              <w:t>10) 1400</w:t>
            </w:r>
          </w:p>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2580</w:t>
            </w: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18500</w:t>
            </w: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IV. Долгосрочные обязательства</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15000</w:t>
            </w: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 900</w:t>
            </w: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15900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15900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10) 15900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w:t>
            </w: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V. Краткосрочные обязательства</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39000</w:t>
            </w: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 250</w:t>
            </w: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39250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6) 700</w:t>
            </w: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39950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9) 39950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w:t>
            </w: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Баланс</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77000</w:t>
            </w: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1150</w:t>
            </w: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1150</w:t>
            </w: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77000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2500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2500</w:t>
            </w: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76840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136420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136420</w:t>
            </w: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18500</w:t>
            </w: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Бухгалтерские чистые активы</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23000</w:t>
            </w: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Скорректированные чистые активы</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21850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 xml:space="preserve">Специфические </w:t>
            </w:r>
          </w:p>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чистые активы</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20990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Чистые пассивы</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18500</w:t>
            </w: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Изменение собственности</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-1150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-860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-2490</w:t>
            </w: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Наращенная (проеденная)</w:t>
            </w:r>
          </w:p>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стоимость</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-4500</w:t>
            </w:r>
          </w:p>
        </w:tc>
      </w:tr>
      <w:tr w:rsidR="002C6C96" w:rsidRPr="002C6C96" w:rsidTr="00E96428">
        <w:tc>
          <w:tcPr>
            <w:tcW w:w="2880" w:type="dxa"/>
          </w:tcPr>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Зона финансового состояния:</w:t>
            </w:r>
          </w:p>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 пассивная</w:t>
            </w:r>
          </w:p>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-активная</w:t>
            </w:r>
          </w:p>
          <w:p w:rsidR="002C6C96" w:rsidRPr="002C6C96" w:rsidRDefault="002C6C96" w:rsidP="002C6C96">
            <w:pPr>
              <w:spacing w:after="0" w:line="240" w:lineRule="auto"/>
              <w:ind w:left="-108" w:right="-108"/>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 xml:space="preserve">- нейтральная </w:t>
            </w:r>
          </w:p>
        </w:tc>
        <w:tc>
          <w:tcPr>
            <w:tcW w:w="90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900" w:type="dxa"/>
          </w:tcPr>
          <w:p w:rsidR="002C6C96" w:rsidRPr="002C6C96" w:rsidRDefault="002C6C96" w:rsidP="002C6C96">
            <w:pPr>
              <w:spacing w:after="0" w:line="240" w:lineRule="auto"/>
              <w:ind w:left="-108" w:right="-108"/>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-1150</w:t>
            </w: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080" w:type="dxa"/>
          </w:tcPr>
          <w:p w:rsidR="002C6C96" w:rsidRPr="002C6C96" w:rsidRDefault="002C6C96" w:rsidP="002C6C96">
            <w:pPr>
              <w:spacing w:after="0" w:line="240" w:lineRule="auto"/>
              <w:ind w:left="3" w:right="-39"/>
              <w:jc w:val="center"/>
              <w:rPr>
                <w:rFonts w:ascii="Times New Roman" w:eastAsia="Times New Roman" w:hAnsi="Times New Roman" w:cs="Times New Roman"/>
                <w:sz w:val="24"/>
                <w:szCs w:val="24"/>
                <w:lang w:eastAsia="ru-RU"/>
              </w:rPr>
            </w:pPr>
          </w:p>
        </w:tc>
        <w:tc>
          <w:tcPr>
            <w:tcW w:w="1149"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-2010</w:t>
            </w: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260" w:type="dxa"/>
          </w:tcPr>
          <w:p w:rsidR="002C6C96" w:rsidRPr="002C6C96" w:rsidRDefault="002C6C96" w:rsidP="002C6C96">
            <w:pPr>
              <w:spacing w:after="0" w:line="240" w:lineRule="auto"/>
              <w:ind w:left="-108" w:right="-36"/>
              <w:jc w:val="center"/>
              <w:rPr>
                <w:rFonts w:ascii="Times New Roman" w:eastAsia="Times New Roman" w:hAnsi="Times New Roman" w:cs="Times New Roman"/>
                <w:sz w:val="24"/>
                <w:szCs w:val="24"/>
                <w:lang w:eastAsia="ru-RU"/>
              </w:rPr>
            </w:pPr>
          </w:p>
        </w:tc>
        <w:tc>
          <w:tcPr>
            <w:tcW w:w="1011" w:type="dxa"/>
          </w:tcPr>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p>
          <w:p w:rsidR="002C6C96" w:rsidRPr="002C6C96" w:rsidRDefault="002C6C96" w:rsidP="002C6C96">
            <w:pPr>
              <w:spacing w:after="0" w:line="240" w:lineRule="auto"/>
              <w:jc w:val="center"/>
              <w:rPr>
                <w:rFonts w:ascii="Times New Roman" w:eastAsia="Times New Roman" w:hAnsi="Times New Roman" w:cs="Times New Roman"/>
                <w:sz w:val="24"/>
                <w:szCs w:val="24"/>
                <w:lang w:eastAsia="ru-RU"/>
              </w:rPr>
            </w:pPr>
            <w:r w:rsidRPr="002C6C96">
              <w:rPr>
                <w:rFonts w:ascii="Times New Roman" w:eastAsia="Times New Roman" w:hAnsi="Times New Roman" w:cs="Times New Roman"/>
                <w:lang w:eastAsia="ru-RU"/>
              </w:rPr>
              <w:t>-4500</w:t>
            </w:r>
          </w:p>
        </w:tc>
      </w:tr>
    </w:tbl>
    <w:p w:rsidR="002C6C96" w:rsidRPr="002C6C96" w:rsidRDefault="002C6C96" w:rsidP="002C6C96">
      <w:pPr>
        <w:spacing w:after="0" w:line="360" w:lineRule="auto"/>
        <w:jc w:val="both"/>
        <w:rPr>
          <w:rFonts w:ascii="Times New Roman" w:eastAsia="Times New Roman" w:hAnsi="Times New Roman" w:cs="Times New Roman"/>
          <w:sz w:val="28"/>
          <w:szCs w:val="28"/>
          <w:lang w:eastAsia="ru-RU"/>
        </w:rPr>
        <w:sectPr w:rsidR="002C6C96" w:rsidRPr="002C6C96" w:rsidSect="00BD2D6D">
          <w:pgSz w:w="16838" w:h="11906" w:orient="landscape" w:code="9"/>
          <w:pgMar w:top="1134" w:right="1134" w:bottom="1134" w:left="1134" w:header="0" w:footer="1134" w:gutter="0"/>
          <w:cols w:space="708"/>
          <w:docGrid w:linePitch="360"/>
        </w:sectPr>
      </w:pPr>
    </w:p>
    <w:p w:rsidR="002C6C96" w:rsidRPr="002C6C96" w:rsidRDefault="002C6C96" w:rsidP="002C6C96">
      <w:pPr>
        <w:spacing w:after="0" w:line="240" w:lineRule="auto"/>
        <w:jc w:val="both"/>
        <w:rPr>
          <w:rFonts w:ascii="Times New Roman" w:eastAsia="Times New Roman" w:hAnsi="Times New Roman" w:cs="Times New Roman"/>
          <w:sz w:val="28"/>
          <w:szCs w:val="28"/>
          <w:lang w:eastAsia="ru-RU"/>
        </w:rPr>
      </w:pPr>
      <w:proofErr w:type="gramStart"/>
      <w:r w:rsidRPr="002C6C96">
        <w:rPr>
          <w:rFonts w:ascii="Times New Roman" w:eastAsia="Times New Roman" w:hAnsi="Times New Roman" w:cs="Times New Roman"/>
          <w:sz w:val="28"/>
          <w:szCs w:val="28"/>
          <w:lang w:eastAsia="ru-RU"/>
        </w:rPr>
        <w:t>зависимости от ситуаций: ситуационные, прогнозные, актуарные, органические, субстанционные, синергетические, мониторинговые, иммунизационные, хеджированные, интегрированного риска, субсидиарные, сегментарные, фрактальные, стратегические, венчурные, семантические;</w:t>
      </w:r>
      <w:proofErr w:type="gramEnd"/>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 чистые пассивы: дезагрегированный показатель собственности в рыночной или справедливой оценке.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Корректировочные записи составляются по результатам проверки состояния учета и контроля: выявленные недостатки, нарушения, злоупотребления, хищения и т.д.</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По результатам проведенной проверки в ООО Группа компаний "Строительный сектор" установлены следующие нарушения: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долгосрочного характера на общую сумму 900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краткосрочного характера в размере 250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1) Дебет раздела III баланса      900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Кредит раздела IV баланса    900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2) Дебет раздела III баланса      250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Кредит раздела V баланса     250 тыс. руб.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Специфические чистые активы в рыночной, справедливой, залоговой, ликвидационной и других оценках определяются с учетом реализации ряда ситуаций, мероприятий, факторов и событий:</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реализация инновационных программ;</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управление денежными потоками и платежеспособностью;</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агрегаты резервной системы;</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рисковые ситуации;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реформирование и преобразование собственности;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определение синергетического эффекта;</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проникновение на новые рынки;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получение правительственной помощи;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проведение залоговой политики;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изменение рыночной ситуации;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частичная или полная замена материально-технической базы и т.д.</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По материалам ООО Группа компаний "Строительный сектор" было отражено влияние следующих факторов и событий:</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3) События, приводящие к потере внеоборотных активов в сумме 980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Дебет раздела III баланса      980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Кредит раздела I баланса      980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4) События, связанные с постановкой на учет оборотных активов с соответствующим увеличением финансовых результатов в размере 370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Дебет раздела II баланса         370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Кредит раздела III баланса      370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proofErr w:type="gramStart"/>
      <w:r w:rsidRPr="002C6C96">
        <w:rPr>
          <w:rFonts w:ascii="Times New Roman" w:eastAsia="Times New Roman" w:hAnsi="Times New Roman" w:cs="Times New Roman"/>
          <w:sz w:val="28"/>
          <w:szCs w:val="28"/>
          <w:lang w:eastAsia="ru-RU"/>
        </w:rPr>
        <w:t>5) Условные факты хозяйственной деятельности, приводящие к увеличению прибыли в сумме 450 тыс. руб.:</w:t>
      </w:r>
      <w:proofErr w:type="gramEnd"/>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Дебет раздела II баланса         450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Кредит раздела III баланса      450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6) Решение стратегических ситуационных задач потребовало увеличения затрат в сумме 700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Дебет раздела III баланса       700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Кредит раздела V баланса      700 тыс. руб.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По данным предприятия гипотетические операции с учетом рыночной стоимости активов и обязательств составили: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7) Гипотетическая реализация оборотных активов: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по балансовой стоимости            46820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 по рыночной стоимости              48000 тыс. руб.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Дебет раздела II баланса      48000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Кредит раздела III баланса  1180 тыс. руб.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Кредит раздела II баланса   46820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8) Гипотетическая реализация внеоборотных активов: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по балансовой стоимости            30020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по рыночной стоимости              27500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Дебет раздела II баланса     27500 тыс. руб.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Дебет раздела III баланса    2520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Кредит раздела I баланса    30020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9) Гипотетическое удовлетворение краткосрочных обязательств: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по балансовой стоимости            39950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по рыночной стоимости               42500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Дебет раздела V баланса     39950 тыс. руб.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Дебет раздела III баланса    2550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Кредит раздела II баланса   42500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10) Гипотетическое удовлетворение долгосрочных обязательств:</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по балансовой стоимости            15900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по рыночной стоимости               14500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Дебет раздела IV баланса     15900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Кредит раздела III баланса   1400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Кредит раздела II баланса    14500 тыс. руб.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В результате реализации корректировочных, специфических ситуационных и гипотетических операций получены следующие показатели: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бухгалтерские чистые активы на 01.01.2018г.: 23000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скорректированные чистые активы: 21850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специфические чистые активы: 20990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 чистые пассивы: 18500 тыс. руб.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Анализ показателей чистых активов, чистых пассивов и их интерпретаций позволяет определить результаты реализации экономических ситуаций с позиции эффективности и прироста стоимости предприятия: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многовариантность решений по отдельным ситуациям;</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эффективность использования собственности;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реализация синергетического эффекта;</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зона финансового состояния;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уровень иммунизации;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уровень резервной защиты;</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зона финансового риска;</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результаты развития предприятия при получении (использовании) правительственной помощи;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фрактальный потенциал предприятия;</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стратегические возможности и угрозы;</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 эффективность реализации ситуаций.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Таким образом, общая потеря собственности составила -4500 тыс. руб. (18500 – 23000) или 19,6%.</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Основные факторы, вызвавшие потерю собственности:</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нарушения долгосрочного и краткосрочного характера: -1150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события и факты, связанные с решением ситуационных задач: -860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 ценовые составляющие: -2490 тыс. руб.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При определении и оценке зоны финансового состояния, уровня иммунизации, резервной защиты, зоны финансового риска, зоны безопасности деятельности предприятия (активная, пассивная, нейтральная) целесообразно использование метода стохастической аппроксимации, при котором каждое следующее значение оценки основывается на новом наблюдении, поправке к уже сделанной оценке. </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В результате предлагается определение зоны безопасности в следующих вариантах: по показателю финансового состояния путем определения зоны финансового состояния; по показателю платежеспособности путем определения активной, пассивной или нейтральной иммунизации; по показателю резервной защиты как разница между стоимостью предприятия с учетом агрегатов резервной системы и рисковыми активами. </w:t>
      </w:r>
    </w:p>
    <w:p w:rsidR="002C6C96" w:rsidRPr="002C6C96" w:rsidRDefault="002C6C96" w:rsidP="002C6C96">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По данным ООО Группа компаний "Строительный сектор" имеет место активная зона финансового состояния, что констатирует недостаточность капитала по сравнению с потребностью, реализуемой экономическими ситуациями, и необходимость поиска альтернативных источников:</w:t>
      </w:r>
    </w:p>
    <w:p w:rsidR="002C6C96" w:rsidRPr="002C6C96" w:rsidRDefault="002C6C96" w:rsidP="002C6C96">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с учетом корректировок: -1150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с учетом событий и фактов хозяйственной жизни: -2010 тыс. руб.;</w:t>
      </w:r>
    </w:p>
    <w:p w:rsidR="002C6C96" w:rsidRPr="002C6C96" w:rsidRDefault="002C6C96" w:rsidP="002C6C96">
      <w:pPr>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 с учетом изменения цен: -4500 тыс. руб. </w:t>
      </w:r>
    </w:p>
    <w:p w:rsidR="002C6C96" w:rsidRPr="002C6C96" w:rsidRDefault="002C6C96" w:rsidP="002C6C96">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C6C96">
        <w:rPr>
          <w:rFonts w:ascii="Times New Roman" w:eastAsia="Times New Roman" w:hAnsi="Times New Roman" w:cs="Times New Roman"/>
          <w:sz w:val="28"/>
          <w:szCs w:val="28"/>
          <w:lang w:eastAsia="ru-RU"/>
        </w:rPr>
        <w:t xml:space="preserve">Пассивная зона финансового состояния показывает превышение рыночной стоимости капитала над потребностью, размеры чистых активов и чистых пассивов, подлежащих альтернативному использованию. Нейтральная зона финансового состояния характеризует сбалансированность ресурсов и источников, рыночной стоимости капитала и потребностей предприятия. </w:t>
      </w:r>
    </w:p>
    <w:p w:rsidR="002C6C96" w:rsidRPr="002C6C96" w:rsidRDefault="002C6C96" w:rsidP="002C6C96">
      <w:pPr>
        <w:shd w:val="clear" w:color="auto" w:fill="FFFFFF"/>
        <w:spacing w:after="0" w:line="288" w:lineRule="auto"/>
        <w:jc w:val="center"/>
        <w:rPr>
          <w:rFonts w:ascii="Times New Roman" w:eastAsia="Times New Roman" w:hAnsi="Times New Roman" w:cs="Times New Roman"/>
          <w:b/>
          <w:sz w:val="28"/>
          <w:szCs w:val="28"/>
          <w:lang w:eastAsia="ru-RU"/>
        </w:rPr>
      </w:pPr>
      <w:r w:rsidRPr="002C6C96">
        <w:rPr>
          <w:rFonts w:ascii="Times New Roman" w:eastAsia="Times New Roman" w:hAnsi="Times New Roman" w:cs="Times New Roman"/>
          <w:b/>
          <w:sz w:val="28"/>
          <w:szCs w:val="28"/>
          <w:lang w:eastAsia="ru-RU"/>
        </w:rPr>
        <w:t>6. СПИСОК ИСПОЛЬЗОВАННЫХ ИСТОЧНИКОВ И ЛИТЕРАТУРЫ</w:t>
      </w:r>
    </w:p>
    <w:p w:rsidR="002C6C96" w:rsidRPr="002C6C96" w:rsidRDefault="002C6C96" w:rsidP="002C6C96">
      <w:pPr>
        <w:shd w:val="clear" w:color="auto" w:fill="FFFFFF"/>
        <w:spacing w:after="0" w:line="288" w:lineRule="auto"/>
        <w:ind w:firstLine="567"/>
        <w:jc w:val="both"/>
        <w:rPr>
          <w:rFonts w:ascii="Times New Roman" w:eastAsia="Times New Roman" w:hAnsi="Times New Roman" w:cs="Times New Roman"/>
          <w:b/>
          <w:sz w:val="28"/>
          <w:szCs w:val="28"/>
          <w:lang w:eastAsia="ru-RU"/>
        </w:rPr>
      </w:pPr>
    </w:p>
    <w:p w:rsidR="002C6C96" w:rsidRPr="002C6C96" w:rsidRDefault="002C6C96" w:rsidP="002C6C96">
      <w:pPr>
        <w:widowControl w:val="0"/>
        <w:spacing w:after="0" w:line="288" w:lineRule="auto"/>
        <w:ind w:firstLine="567"/>
        <w:jc w:val="both"/>
        <w:rPr>
          <w:rFonts w:ascii="Times New Roman" w:eastAsia="SimSun" w:hAnsi="Times New Roman" w:cs="Times New Roman"/>
          <w:color w:val="000000"/>
          <w:kern w:val="2"/>
          <w:sz w:val="28"/>
          <w:szCs w:val="28"/>
          <w:lang w:eastAsia="zh-CN"/>
        </w:rPr>
      </w:pPr>
      <w:r w:rsidRPr="002C6C96">
        <w:rPr>
          <w:rFonts w:ascii="Times New Roman" w:eastAsia="SimSun" w:hAnsi="Times New Roman" w:cs="Times New Roman"/>
          <w:color w:val="000000"/>
          <w:kern w:val="2"/>
          <w:sz w:val="28"/>
          <w:szCs w:val="28"/>
          <w:lang w:eastAsia="zh-CN"/>
        </w:rPr>
        <w:t>1. Артеменко В.Г., Анисимова Н.В. Экономический анализ: учебное пособие. М.: Финансы и статистика, 2011.</w:t>
      </w:r>
    </w:p>
    <w:p w:rsidR="002C6C96" w:rsidRPr="002C6C96" w:rsidRDefault="002C6C96" w:rsidP="002C6C96">
      <w:pPr>
        <w:spacing w:after="0" w:line="288" w:lineRule="auto"/>
        <w:ind w:firstLine="567"/>
        <w:jc w:val="both"/>
        <w:rPr>
          <w:rFonts w:ascii="Times New Roman" w:eastAsia="Calibri" w:hAnsi="Times New Roman" w:cs="Times New Roman"/>
          <w:sz w:val="28"/>
          <w:szCs w:val="28"/>
        </w:rPr>
      </w:pPr>
      <w:r w:rsidRPr="002C6C96">
        <w:rPr>
          <w:rFonts w:ascii="Times New Roman" w:eastAsia="Calibri" w:hAnsi="Times New Roman" w:cs="Times New Roman"/>
          <w:sz w:val="28"/>
          <w:szCs w:val="28"/>
        </w:rPr>
        <w:t xml:space="preserve">2. </w:t>
      </w:r>
      <w:proofErr w:type="gramStart"/>
      <w:r w:rsidRPr="002C6C96">
        <w:rPr>
          <w:rFonts w:ascii="Times New Roman" w:eastAsia="Calibri" w:hAnsi="Times New Roman" w:cs="Times New Roman"/>
          <w:sz w:val="28"/>
          <w:szCs w:val="28"/>
        </w:rPr>
        <w:t>Бережной</w:t>
      </w:r>
      <w:proofErr w:type="gramEnd"/>
      <w:r w:rsidRPr="002C6C96">
        <w:rPr>
          <w:rFonts w:ascii="Times New Roman" w:eastAsia="Calibri" w:hAnsi="Times New Roman" w:cs="Times New Roman"/>
          <w:sz w:val="28"/>
          <w:szCs w:val="28"/>
        </w:rPr>
        <w:t xml:space="preserve"> В.И., Крохичева Г.Е., Лесняк В.В. Бухгалтерский управленческий учет: учебное пособие. М.: Инфра-М, 2017.</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kern w:val="2"/>
          <w:sz w:val="28"/>
          <w:szCs w:val="28"/>
          <w:lang w:eastAsia="zh-CN"/>
        </w:rPr>
        <w:t xml:space="preserve">3. Гогина Г.Н., Никифорова Е.В., </w:t>
      </w:r>
      <w:proofErr w:type="spellStart"/>
      <w:r w:rsidRPr="002C6C96">
        <w:rPr>
          <w:rFonts w:ascii="Times New Roman" w:eastAsia="SimSun" w:hAnsi="Times New Roman" w:cs="Times New Roman"/>
          <w:kern w:val="2"/>
          <w:sz w:val="28"/>
          <w:szCs w:val="28"/>
          <w:lang w:eastAsia="zh-CN"/>
        </w:rPr>
        <w:t>Шиянова</w:t>
      </w:r>
      <w:proofErr w:type="spellEnd"/>
      <w:r w:rsidRPr="002C6C96">
        <w:rPr>
          <w:rFonts w:ascii="Times New Roman" w:eastAsia="SimSun" w:hAnsi="Times New Roman" w:cs="Times New Roman"/>
          <w:kern w:val="2"/>
          <w:sz w:val="28"/>
          <w:szCs w:val="28"/>
          <w:lang w:eastAsia="zh-CN"/>
        </w:rPr>
        <w:t xml:space="preserve"> С.Л. Комплексный экономический анализ </w:t>
      </w:r>
      <w:proofErr w:type="gramStart"/>
      <w:r w:rsidRPr="002C6C96">
        <w:rPr>
          <w:rFonts w:ascii="Times New Roman" w:eastAsia="SimSun" w:hAnsi="Times New Roman" w:cs="Times New Roman"/>
          <w:kern w:val="2"/>
          <w:sz w:val="28"/>
          <w:szCs w:val="28"/>
          <w:lang w:eastAsia="zh-CN"/>
        </w:rPr>
        <w:t>хозяйственной</w:t>
      </w:r>
      <w:proofErr w:type="gramEnd"/>
      <w:r w:rsidRPr="002C6C96">
        <w:rPr>
          <w:rFonts w:ascii="Times New Roman" w:eastAsia="SimSun" w:hAnsi="Times New Roman" w:cs="Times New Roman"/>
          <w:kern w:val="2"/>
          <w:sz w:val="28"/>
          <w:szCs w:val="28"/>
          <w:lang w:eastAsia="zh-CN"/>
        </w:rPr>
        <w:t xml:space="preserve"> деятельности. СПб</w:t>
      </w:r>
      <w:proofErr w:type="gramStart"/>
      <w:r w:rsidRPr="002C6C96">
        <w:rPr>
          <w:rFonts w:ascii="Times New Roman" w:eastAsia="SimSun" w:hAnsi="Times New Roman" w:cs="Times New Roman"/>
          <w:kern w:val="2"/>
          <w:sz w:val="28"/>
          <w:szCs w:val="28"/>
          <w:lang w:eastAsia="zh-CN"/>
        </w:rPr>
        <w:t xml:space="preserve">.: </w:t>
      </w:r>
      <w:proofErr w:type="gramEnd"/>
      <w:r w:rsidRPr="002C6C96">
        <w:rPr>
          <w:rFonts w:ascii="Times New Roman" w:eastAsia="SimSun" w:hAnsi="Times New Roman" w:cs="Times New Roman"/>
          <w:kern w:val="2"/>
          <w:sz w:val="28"/>
          <w:szCs w:val="28"/>
          <w:lang w:eastAsia="zh-CN"/>
        </w:rPr>
        <w:t>ГИОРД, 2010.</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kern w:val="2"/>
          <w:sz w:val="28"/>
          <w:szCs w:val="28"/>
          <w:lang w:eastAsia="zh-CN"/>
        </w:rPr>
        <w:t>4. Комплексный экономический анализ предприятия</w:t>
      </w:r>
      <w:proofErr w:type="gramStart"/>
      <w:r w:rsidRPr="002C6C96">
        <w:rPr>
          <w:rFonts w:ascii="Times New Roman" w:eastAsia="SimSun" w:hAnsi="Times New Roman" w:cs="Times New Roman"/>
          <w:kern w:val="2"/>
          <w:sz w:val="28"/>
          <w:szCs w:val="28"/>
          <w:lang w:eastAsia="zh-CN"/>
        </w:rPr>
        <w:t xml:space="preserve"> / П</w:t>
      </w:r>
      <w:proofErr w:type="gramEnd"/>
      <w:r w:rsidRPr="002C6C96">
        <w:rPr>
          <w:rFonts w:ascii="Times New Roman" w:eastAsia="SimSun" w:hAnsi="Times New Roman" w:cs="Times New Roman"/>
          <w:kern w:val="2"/>
          <w:sz w:val="28"/>
          <w:szCs w:val="28"/>
          <w:lang w:eastAsia="zh-CN"/>
        </w:rPr>
        <w:t>од ред. Н.В. Войтоловского, А.П. Калининой, И.И. Мазуровой. СПб</w:t>
      </w:r>
      <w:proofErr w:type="gramStart"/>
      <w:r w:rsidRPr="002C6C96">
        <w:rPr>
          <w:rFonts w:ascii="Times New Roman" w:eastAsia="SimSun" w:hAnsi="Times New Roman" w:cs="Times New Roman"/>
          <w:kern w:val="2"/>
          <w:sz w:val="28"/>
          <w:szCs w:val="28"/>
          <w:lang w:eastAsia="zh-CN"/>
        </w:rPr>
        <w:t xml:space="preserve">.: </w:t>
      </w:r>
      <w:proofErr w:type="gramEnd"/>
      <w:r w:rsidRPr="002C6C96">
        <w:rPr>
          <w:rFonts w:ascii="Times New Roman" w:eastAsia="SimSun" w:hAnsi="Times New Roman" w:cs="Times New Roman"/>
          <w:kern w:val="2"/>
          <w:sz w:val="28"/>
          <w:szCs w:val="28"/>
          <w:lang w:eastAsia="zh-CN"/>
        </w:rPr>
        <w:t>Питер, 2009.</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kern w:val="2"/>
          <w:sz w:val="28"/>
          <w:szCs w:val="28"/>
          <w:lang w:eastAsia="zh-CN"/>
        </w:rPr>
        <w:t xml:space="preserve">5. Комплексный экономический анализ </w:t>
      </w:r>
      <w:proofErr w:type="gramStart"/>
      <w:r w:rsidRPr="002C6C96">
        <w:rPr>
          <w:rFonts w:ascii="Times New Roman" w:eastAsia="SimSun" w:hAnsi="Times New Roman" w:cs="Times New Roman"/>
          <w:kern w:val="2"/>
          <w:sz w:val="28"/>
          <w:szCs w:val="28"/>
          <w:lang w:eastAsia="zh-CN"/>
        </w:rPr>
        <w:t>хозяйственной</w:t>
      </w:r>
      <w:proofErr w:type="gramEnd"/>
      <w:r w:rsidRPr="002C6C96">
        <w:rPr>
          <w:rFonts w:ascii="Times New Roman" w:eastAsia="SimSun" w:hAnsi="Times New Roman" w:cs="Times New Roman"/>
          <w:kern w:val="2"/>
          <w:sz w:val="28"/>
          <w:szCs w:val="28"/>
          <w:lang w:eastAsia="zh-CN"/>
        </w:rPr>
        <w:t xml:space="preserve"> деятельности / А.И. Алексеева, Ю.В. Васильев, А.В. Малеева, Л.И. </w:t>
      </w:r>
      <w:proofErr w:type="spellStart"/>
      <w:r w:rsidRPr="002C6C96">
        <w:rPr>
          <w:rFonts w:ascii="Times New Roman" w:eastAsia="SimSun" w:hAnsi="Times New Roman" w:cs="Times New Roman"/>
          <w:kern w:val="2"/>
          <w:sz w:val="28"/>
          <w:szCs w:val="28"/>
          <w:lang w:eastAsia="zh-CN"/>
        </w:rPr>
        <w:t>Ушвицкий</w:t>
      </w:r>
      <w:proofErr w:type="spellEnd"/>
      <w:r w:rsidRPr="002C6C96">
        <w:rPr>
          <w:rFonts w:ascii="Times New Roman" w:eastAsia="SimSun" w:hAnsi="Times New Roman" w:cs="Times New Roman"/>
          <w:kern w:val="2"/>
          <w:sz w:val="28"/>
          <w:szCs w:val="28"/>
          <w:lang w:eastAsia="zh-CN"/>
        </w:rPr>
        <w:t>. М.: Кнорус, 2009.</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kern w:val="2"/>
          <w:sz w:val="28"/>
          <w:szCs w:val="28"/>
          <w:lang w:eastAsia="zh-CN"/>
        </w:rPr>
        <w:t>6. Крохичева Г.Е., Лесняк В.В., Аракельянц Э.С., Музыка Т.Н. Адаптивные учетно-аналитические системы стратегического управления организацией. Ставрополь: Ставролит, 2016.</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kern w:val="2"/>
          <w:sz w:val="28"/>
          <w:szCs w:val="28"/>
          <w:lang w:eastAsia="zh-CN"/>
        </w:rPr>
        <w:t>7. Крохичева Г.Е., Лесняк В.В., Селезнева Е.М., Аракельянц Э.С. Стратегия обеспечения экономической безопасности коммерческой организации. Ростов-н</w:t>
      </w:r>
      <w:proofErr w:type="gramStart"/>
      <w:r w:rsidRPr="002C6C96">
        <w:rPr>
          <w:rFonts w:ascii="Times New Roman" w:eastAsia="SimSun" w:hAnsi="Times New Roman" w:cs="Times New Roman"/>
          <w:kern w:val="2"/>
          <w:sz w:val="28"/>
          <w:szCs w:val="28"/>
          <w:lang w:eastAsia="zh-CN"/>
        </w:rPr>
        <w:t>/Д</w:t>
      </w:r>
      <w:proofErr w:type="gramEnd"/>
      <w:r w:rsidRPr="002C6C96">
        <w:rPr>
          <w:rFonts w:ascii="Times New Roman" w:eastAsia="SimSun" w:hAnsi="Times New Roman" w:cs="Times New Roman"/>
          <w:kern w:val="2"/>
          <w:sz w:val="28"/>
          <w:szCs w:val="28"/>
          <w:lang w:eastAsia="zh-CN"/>
        </w:rPr>
        <w:t>: ДГТУ, 2018.</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kern w:val="2"/>
          <w:sz w:val="28"/>
          <w:szCs w:val="28"/>
          <w:lang w:eastAsia="zh-CN"/>
        </w:rPr>
        <w:t xml:space="preserve">8. Крохичева Г.Е., Лесняк В.В., Романова С.В., Варламова В.В., Селезнева Е.М. </w:t>
      </w:r>
      <w:r w:rsidRPr="002C6C96">
        <w:rPr>
          <w:rFonts w:ascii="Times New Roman" w:eastAsia="SimSun" w:hAnsi="Times New Roman" w:cs="Times New Roman"/>
          <w:color w:val="000000"/>
          <w:kern w:val="2"/>
          <w:sz w:val="28"/>
          <w:szCs w:val="28"/>
          <w:lang w:eastAsia="zh-CN"/>
        </w:rPr>
        <w:t>Теория и методология стратегического анализа в строительстве.</w:t>
      </w:r>
      <w:r w:rsidRPr="002C6C96">
        <w:rPr>
          <w:rFonts w:ascii="Times New Roman" w:eastAsia="SimSun" w:hAnsi="Times New Roman" w:cs="Times New Roman"/>
          <w:kern w:val="2"/>
          <w:sz w:val="28"/>
          <w:szCs w:val="28"/>
          <w:lang w:eastAsia="zh-CN"/>
        </w:rPr>
        <w:t xml:space="preserve"> Ростов-н</w:t>
      </w:r>
      <w:proofErr w:type="gramStart"/>
      <w:r w:rsidRPr="002C6C96">
        <w:rPr>
          <w:rFonts w:ascii="Times New Roman" w:eastAsia="SimSun" w:hAnsi="Times New Roman" w:cs="Times New Roman"/>
          <w:kern w:val="2"/>
          <w:sz w:val="28"/>
          <w:szCs w:val="28"/>
          <w:lang w:eastAsia="zh-CN"/>
        </w:rPr>
        <w:t>/Д</w:t>
      </w:r>
      <w:proofErr w:type="gramEnd"/>
      <w:r w:rsidRPr="002C6C96">
        <w:rPr>
          <w:rFonts w:ascii="Times New Roman" w:eastAsia="SimSun" w:hAnsi="Times New Roman" w:cs="Times New Roman"/>
          <w:kern w:val="2"/>
          <w:sz w:val="28"/>
          <w:szCs w:val="28"/>
          <w:lang w:eastAsia="zh-CN"/>
        </w:rPr>
        <w:t>: РГСУ, 2012.</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kern w:val="2"/>
          <w:sz w:val="28"/>
          <w:szCs w:val="28"/>
          <w:lang w:eastAsia="zh-CN"/>
        </w:rPr>
        <w:t xml:space="preserve">9. Крохичева Г.Е., Щекотихина Е.А., Лесняк В.В. </w:t>
      </w:r>
      <w:r w:rsidRPr="002C6C96">
        <w:rPr>
          <w:rFonts w:ascii="Times New Roman" w:eastAsia="SimSun" w:hAnsi="Times New Roman" w:cs="Times New Roman"/>
          <w:color w:val="000000"/>
          <w:kern w:val="2"/>
          <w:sz w:val="28"/>
          <w:szCs w:val="28"/>
          <w:lang w:eastAsia="zh-CN"/>
        </w:rPr>
        <w:t>Методика стратегического анализа деятельности организаций.</w:t>
      </w:r>
      <w:r w:rsidRPr="002C6C96">
        <w:rPr>
          <w:rFonts w:ascii="Times New Roman" w:eastAsia="SimSun" w:hAnsi="Times New Roman" w:cs="Times New Roman"/>
          <w:kern w:val="2"/>
          <w:sz w:val="28"/>
          <w:szCs w:val="28"/>
          <w:lang w:eastAsia="zh-CN"/>
        </w:rPr>
        <w:t xml:space="preserve"> Ростов-н</w:t>
      </w:r>
      <w:proofErr w:type="gramStart"/>
      <w:r w:rsidRPr="002C6C96">
        <w:rPr>
          <w:rFonts w:ascii="Times New Roman" w:eastAsia="SimSun" w:hAnsi="Times New Roman" w:cs="Times New Roman"/>
          <w:kern w:val="2"/>
          <w:sz w:val="28"/>
          <w:szCs w:val="28"/>
          <w:lang w:eastAsia="zh-CN"/>
        </w:rPr>
        <w:t>/Д</w:t>
      </w:r>
      <w:proofErr w:type="gramEnd"/>
      <w:r w:rsidRPr="002C6C96">
        <w:rPr>
          <w:rFonts w:ascii="Times New Roman" w:eastAsia="SimSun" w:hAnsi="Times New Roman" w:cs="Times New Roman"/>
          <w:kern w:val="2"/>
          <w:sz w:val="28"/>
          <w:szCs w:val="28"/>
          <w:lang w:eastAsia="zh-CN"/>
        </w:rPr>
        <w:t>: РГСУ, 2013.</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kern w:val="2"/>
          <w:sz w:val="28"/>
          <w:szCs w:val="28"/>
          <w:lang w:eastAsia="zh-CN"/>
        </w:rPr>
        <w:t xml:space="preserve">10. Лесняк В.В. </w:t>
      </w:r>
      <w:r w:rsidRPr="002C6C96">
        <w:rPr>
          <w:rFonts w:ascii="Times New Roman" w:eastAsia="SimSun" w:hAnsi="Times New Roman" w:cs="Times New Roman"/>
          <w:color w:val="000000"/>
          <w:kern w:val="2"/>
          <w:sz w:val="28"/>
          <w:szCs w:val="28"/>
          <w:lang w:eastAsia="zh-CN"/>
        </w:rPr>
        <w:t>Стратегический управленческий учет и анализ: модели и решения.</w:t>
      </w:r>
      <w:r w:rsidRPr="002C6C96">
        <w:rPr>
          <w:rFonts w:ascii="Times New Roman" w:eastAsia="SimSun" w:hAnsi="Times New Roman" w:cs="Times New Roman"/>
          <w:kern w:val="2"/>
          <w:sz w:val="28"/>
          <w:szCs w:val="28"/>
          <w:lang w:eastAsia="zh-CN"/>
        </w:rPr>
        <w:t xml:space="preserve"> Ростов-н</w:t>
      </w:r>
      <w:proofErr w:type="gramStart"/>
      <w:r w:rsidRPr="002C6C96">
        <w:rPr>
          <w:rFonts w:ascii="Times New Roman" w:eastAsia="SimSun" w:hAnsi="Times New Roman" w:cs="Times New Roman"/>
          <w:kern w:val="2"/>
          <w:sz w:val="28"/>
          <w:szCs w:val="28"/>
          <w:lang w:eastAsia="zh-CN"/>
        </w:rPr>
        <w:t>/Д</w:t>
      </w:r>
      <w:proofErr w:type="gramEnd"/>
      <w:r w:rsidRPr="002C6C96">
        <w:rPr>
          <w:rFonts w:ascii="Times New Roman" w:eastAsia="SimSun" w:hAnsi="Times New Roman" w:cs="Times New Roman"/>
          <w:kern w:val="2"/>
          <w:sz w:val="28"/>
          <w:szCs w:val="28"/>
          <w:lang w:eastAsia="zh-CN"/>
        </w:rPr>
        <w:t>: РГСУ, 2011.</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Calibri" w:hAnsi="Times New Roman" w:cs="Times New Roman"/>
          <w:sz w:val="28"/>
          <w:szCs w:val="28"/>
        </w:rPr>
        <w:t xml:space="preserve">11. Лесняк В.В., Щекотихина Е.А., Варламова В.В., Селезнева Е.М. Комплексный экономический анализ </w:t>
      </w:r>
      <w:proofErr w:type="gramStart"/>
      <w:r w:rsidRPr="002C6C96">
        <w:rPr>
          <w:rFonts w:ascii="Times New Roman" w:eastAsia="Calibri" w:hAnsi="Times New Roman" w:cs="Times New Roman"/>
          <w:sz w:val="28"/>
          <w:szCs w:val="28"/>
        </w:rPr>
        <w:t>хозяйственной</w:t>
      </w:r>
      <w:proofErr w:type="gramEnd"/>
      <w:r w:rsidRPr="002C6C96">
        <w:rPr>
          <w:rFonts w:ascii="Times New Roman" w:eastAsia="Calibri" w:hAnsi="Times New Roman" w:cs="Times New Roman"/>
          <w:sz w:val="28"/>
          <w:szCs w:val="28"/>
        </w:rPr>
        <w:t xml:space="preserve"> деятельности предприятия: учебное пособие. </w:t>
      </w:r>
      <w:r w:rsidRPr="002C6C96">
        <w:rPr>
          <w:rFonts w:ascii="Times New Roman" w:eastAsia="SimSun" w:hAnsi="Times New Roman" w:cs="Times New Roman"/>
          <w:kern w:val="2"/>
          <w:sz w:val="28"/>
          <w:szCs w:val="28"/>
          <w:lang w:eastAsia="zh-CN"/>
        </w:rPr>
        <w:t>Ростов-н</w:t>
      </w:r>
      <w:proofErr w:type="gramStart"/>
      <w:r w:rsidRPr="002C6C96">
        <w:rPr>
          <w:rFonts w:ascii="Times New Roman" w:eastAsia="SimSun" w:hAnsi="Times New Roman" w:cs="Times New Roman"/>
          <w:kern w:val="2"/>
          <w:sz w:val="28"/>
          <w:szCs w:val="28"/>
          <w:lang w:eastAsia="zh-CN"/>
        </w:rPr>
        <w:t>/Д</w:t>
      </w:r>
      <w:proofErr w:type="gramEnd"/>
      <w:r w:rsidRPr="002C6C96">
        <w:rPr>
          <w:rFonts w:ascii="Times New Roman" w:eastAsia="SimSun" w:hAnsi="Times New Roman" w:cs="Times New Roman"/>
          <w:kern w:val="2"/>
          <w:sz w:val="28"/>
          <w:szCs w:val="28"/>
          <w:lang w:eastAsia="zh-CN"/>
        </w:rPr>
        <w:t>: РГСУ</w:t>
      </w:r>
      <w:r w:rsidRPr="002C6C96">
        <w:rPr>
          <w:rFonts w:ascii="Times New Roman" w:eastAsia="Calibri" w:hAnsi="Times New Roman" w:cs="Times New Roman"/>
          <w:sz w:val="28"/>
          <w:szCs w:val="28"/>
        </w:rPr>
        <w:t>, 2014.</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kern w:val="2"/>
          <w:sz w:val="28"/>
          <w:szCs w:val="28"/>
          <w:lang w:eastAsia="zh-CN"/>
        </w:rPr>
        <w:t>12. Лесняк И.В. Ситуационный анализ и контроль в коммерческих организациях. Ростов-н</w:t>
      </w:r>
      <w:proofErr w:type="gramStart"/>
      <w:r w:rsidRPr="002C6C96">
        <w:rPr>
          <w:rFonts w:ascii="Times New Roman" w:eastAsia="SimSun" w:hAnsi="Times New Roman" w:cs="Times New Roman"/>
          <w:kern w:val="2"/>
          <w:sz w:val="28"/>
          <w:szCs w:val="28"/>
          <w:lang w:eastAsia="zh-CN"/>
        </w:rPr>
        <w:t>/Д</w:t>
      </w:r>
      <w:proofErr w:type="gramEnd"/>
      <w:r w:rsidRPr="002C6C96">
        <w:rPr>
          <w:rFonts w:ascii="Times New Roman" w:eastAsia="SimSun" w:hAnsi="Times New Roman" w:cs="Times New Roman"/>
          <w:kern w:val="2"/>
          <w:sz w:val="28"/>
          <w:szCs w:val="28"/>
          <w:lang w:eastAsia="zh-CN"/>
        </w:rPr>
        <w:t xml:space="preserve">: РГСУ, 2009. </w:t>
      </w:r>
    </w:p>
    <w:p w:rsidR="002C6C96" w:rsidRPr="002C6C96" w:rsidRDefault="002C6C96" w:rsidP="002C6C96">
      <w:pPr>
        <w:widowControl w:val="0"/>
        <w:spacing w:after="0" w:line="288" w:lineRule="auto"/>
        <w:ind w:firstLine="567"/>
        <w:jc w:val="both"/>
        <w:rPr>
          <w:rFonts w:ascii="Times New Roman" w:eastAsia="SimSun" w:hAnsi="Times New Roman" w:cs="Times New Roman"/>
          <w:color w:val="000000"/>
          <w:kern w:val="2"/>
          <w:sz w:val="28"/>
          <w:szCs w:val="28"/>
          <w:lang w:eastAsia="zh-CN"/>
        </w:rPr>
      </w:pPr>
      <w:r w:rsidRPr="002C6C96">
        <w:rPr>
          <w:rFonts w:ascii="Times New Roman" w:eastAsia="SimSun" w:hAnsi="Times New Roman" w:cs="Times New Roman"/>
          <w:color w:val="000000"/>
          <w:kern w:val="2"/>
          <w:sz w:val="28"/>
          <w:szCs w:val="28"/>
          <w:lang w:eastAsia="zh-CN"/>
        </w:rPr>
        <w:t xml:space="preserve">13. Мельник М.В., Герасимова Е.Б. Анализ </w:t>
      </w:r>
      <w:proofErr w:type="gramStart"/>
      <w:r w:rsidRPr="002C6C96">
        <w:rPr>
          <w:rFonts w:ascii="Times New Roman" w:eastAsia="SimSun" w:hAnsi="Times New Roman" w:cs="Times New Roman"/>
          <w:color w:val="000000"/>
          <w:kern w:val="2"/>
          <w:sz w:val="28"/>
          <w:szCs w:val="28"/>
          <w:lang w:eastAsia="zh-CN"/>
        </w:rPr>
        <w:t>финансово-хозяйственной</w:t>
      </w:r>
      <w:proofErr w:type="gramEnd"/>
      <w:r w:rsidRPr="002C6C96">
        <w:rPr>
          <w:rFonts w:ascii="Times New Roman" w:eastAsia="SimSun" w:hAnsi="Times New Roman" w:cs="Times New Roman"/>
          <w:color w:val="000000"/>
          <w:kern w:val="2"/>
          <w:sz w:val="28"/>
          <w:szCs w:val="28"/>
          <w:lang w:eastAsia="zh-CN"/>
        </w:rPr>
        <w:t xml:space="preserve"> деятельности предприятия: учебник. М.: Инфра-М, 2010.</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color w:val="000000"/>
          <w:kern w:val="2"/>
          <w:sz w:val="28"/>
          <w:szCs w:val="28"/>
          <w:lang w:eastAsia="zh-CN"/>
        </w:rPr>
        <w:t>14. Муругов Е.И. Учетно-аналитическое обеспечение управления платежеспособностью, собственностью и резервной системой предприятия. М.: Финансы и статистика, 2006.</w:t>
      </w:r>
    </w:p>
    <w:p w:rsidR="002C6C96" w:rsidRPr="002C6C96" w:rsidRDefault="002C6C96" w:rsidP="002C6C96">
      <w:pPr>
        <w:widowControl w:val="0"/>
        <w:spacing w:after="0" w:line="288" w:lineRule="auto"/>
        <w:ind w:firstLine="567"/>
        <w:jc w:val="both"/>
        <w:rPr>
          <w:rFonts w:ascii="Times New Roman" w:eastAsia="SimSun" w:hAnsi="Times New Roman" w:cs="Times New Roman"/>
          <w:color w:val="000000"/>
          <w:kern w:val="2"/>
          <w:sz w:val="28"/>
          <w:szCs w:val="28"/>
          <w:lang w:eastAsia="zh-CN"/>
        </w:rPr>
      </w:pPr>
      <w:r w:rsidRPr="002C6C96">
        <w:rPr>
          <w:rFonts w:ascii="Times New Roman" w:eastAsia="SimSun" w:hAnsi="Times New Roman" w:cs="Times New Roman"/>
          <w:color w:val="000000"/>
          <w:kern w:val="2"/>
          <w:sz w:val="28"/>
          <w:szCs w:val="28"/>
          <w:lang w:eastAsia="zh-CN"/>
        </w:rPr>
        <w:t>15. Савицкая Г.В. Экономический анализ: учебное пособие. М.: Новое знание, 2010.</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color w:val="000000"/>
          <w:kern w:val="2"/>
          <w:sz w:val="28"/>
          <w:szCs w:val="28"/>
          <w:lang w:eastAsia="zh-CN"/>
        </w:rPr>
        <w:t xml:space="preserve">16. Селезнева Е.М., Лесняк В.В., Домрачева И.В. Учетно-аналитическое обеспечение </w:t>
      </w:r>
      <w:proofErr w:type="gramStart"/>
      <w:r w:rsidRPr="002C6C96">
        <w:rPr>
          <w:rFonts w:ascii="Times New Roman" w:eastAsia="SimSun" w:hAnsi="Times New Roman" w:cs="Times New Roman"/>
          <w:color w:val="000000"/>
          <w:kern w:val="2"/>
          <w:sz w:val="28"/>
          <w:szCs w:val="28"/>
          <w:lang w:eastAsia="zh-CN"/>
        </w:rPr>
        <w:t>внешнеэкономической</w:t>
      </w:r>
      <w:proofErr w:type="gramEnd"/>
      <w:r w:rsidRPr="002C6C96">
        <w:rPr>
          <w:rFonts w:ascii="Times New Roman" w:eastAsia="SimSun" w:hAnsi="Times New Roman" w:cs="Times New Roman"/>
          <w:color w:val="000000"/>
          <w:kern w:val="2"/>
          <w:sz w:val="28"/>
          <w:szCs w:val="28"/>
          <w:lang w:eastAsia="zh-CN"/>
        </w:rPr>
        <w:t xml:space="preserve"> деятельности предприятия. </w:t>
      </w:r>
      <w:r w:rsidRPr="002C6C96">
        <w:rPr>
          <w:rFonts w:ascii="Times New Roman" w:eastAsia="SimSun" w:hAnsi="Times New Roman" w:cs="Times New Roman"/>
          <w:kern w:val="2"/>
          <w:sz w:val="28"/>
          <w:szCs w:val="28"/>
          <w:lang w:eastAsia="zh-CN"/>
        </w:rPr>
        <w:t>Ростов-н</w:t>
      </w:r>
      <w:proofErr w:type="gramStart"/>
      <w:r w:rsidRPr="002C6C96">
        <w:rPr>
          <w:rFonts w:ascii="Times New Roman" w:eastAsia="SimSun" w:hAnsi="Times New Roman" w:cs="Times New Roman"/>
          <w:kern w:val="2"/>
          <w:sz w:val="28"/>
          <w:szCs w:val="28"/>
          <w:lang w:eastAsia="zh-CN"/>
        </w:rPr>
        <w:t>/Д</w:t>
      </w:r>
      <w:proofErr w:type="gramEnd"/>
      <w:r w:rsidRPr="002C6C96">
        <w:rPr>
          <w:rFonts w:ascii="Times New Roman" w:eastAsia="SimSun" w:hAnsi="Times New Roman" w:cs="Times New Roman"/>
          <w:kern w:val="2"/>
          <w:sz w:val="28"/>
          <w:szCs w:val="28"/>
          <w:lang w:eastAsia="zh-CN"/>
        </w:rPr>
        <w:t>: РГСУ, 2013.</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kern w:val="2"/>
          <w:sz w:val="28"/>
          <w:szCs w:val="28"/>
          <w:lang w:eastAsia="zh-CN"/>
        </w:rPr>
        <w:t>17. Селезнева Е.М., Лесняк В.В. Ситуационный анализ и контроль: учебное пособие. Ростов-н</w:t>
      </w:r>
      <w:proofErr w:type="gramStart"/>
      <w:r w:rsidRPr="002C6C96">
        <w:rPr>
          <w:rFonts w:ascii="Times New Roman" w:eastAsia="SimSun" w:hAnsi="Times New Roman" w:cs="Times New Roman"/>
          <w:kern w:val="2"/>
          <w:sz w:val="28"/>
          <w:szCs w:val="28"/>
          <w:lang w:eastAsia="zh-CN"/>
        </w:rPr>
        <w:t>/Д</w:t>
      </w:r>
      <w:proofErr w:type="gramEnd"/>
      <w:r w:rsidRPr="002C6C96">
        <w:rPr>
          <w:rFonts w:ascii="Times New Roman" w:eastAsia="SimSun" w:hAnsi="Times New Roman" w:cs="Times New Roman"/>
          <w:kern w:val="2"/>
          <w:sz w:val="28"/>
          <w:szCs w:val="28"/>
          <w:lang w:eastAsia="zh-CN"/>
        </w:rPr>
        <w:t>: ДГТУ, 2018.</w:t>
      </w:r>
    </w:p>
    <w:p w:rsidR="002C6C96" w:rsidRPr="002C6C96" w:rsidRDefault="002C6C96" w:rsidP="002C6C96">
      <w:pPr>
        <w:widowControl w:val="0"/>
        <w:spacing w:after="0" w:line="288" w:lineRule="auto"/>
        <w:ind w:firstLine="567"/>
        <w:jc w:val="both"/>
        <w:rPr>
          <w:rFonts w:ascii="Times New Roman" w:eastAsia="SimSun" w:hAnsi="Times New Roman" w:cs="Times New Roman"/>
          <w:kern w:val="2"/>
          <w:sz w:val="28"/>
          <w:szCs w:val="28"/>
          <w:lang w:eastAsia="zh-CN"/>
        </w:rPr>
      </w:pPr>
      <w:r w:rsidRPr="002C6C96">
        <w:rPr>
          <w:rFonts w:ascii="Times New Roman" w:eastAsia="SimSun" w:hAnsi="Times New Roman" w:cs="Times New Roman"/>
          <w:color w:val="000000"/>
          <w:kern w:val="2"/>
          <w:sz w:val="28"/>
          <w:szCs w:val="28"/>
          <w:lang w:eastAsia="zh-CN"/>
        </w:rPr>
        <w:t xml:space="preserve">18. Шифрин М.Б. Стратегический менеджмент: учебное пособие. </w:t>
      </w:r>
      <w:r w:rsidRPr="002C6C96">
        <w:rPr>
          <w:rFonts w:ascii="Times New Roman" w:eastAsia="SimSun" w:hAnsi="Times New Roman" w:cs="Times New Roman"/>
          <w:kern w:val="2"/>
          <w:sz w:val="28"/>
          <w:szCs w:val="28"/>
          <w:lang w:eastAsia="zh-CN"/>
        </w:rPr>
        <w:t>СПб</w:t>
      </w:r>
      <w:proofErr w:type="gramStart"/>
      <w:r w:rsidRPr="002C6C96">
        <w:rPr>
          <w:rFonts w:ascii="Times New Roman" w:eastAsia="SimSun" w:hAnsi="Times New Roman" w:cs="Times New Roman"/>
          <w:kern w:val="2"/>
          <w:sz w:val="28"/>
          <w:szCs w:val="28"/>
          <w:lang w:eastAsia="zh-CN"/>
        </w:rPr>
        <w:t xml:space="preserve">.: </w:t>
      </w:r>
      <w:proofErr w:type="gramEnd"/>
      <w:r w:rsidRPr="002C6C96">
        <w:rPr>
          <w:rFonts w:ascii="Times New Roman" w:eastAsia="SimSun" w:hAnsi="Times New Roman" w:cs="Times New Roman"/>
          <w:kern w:val="2"/>
          <w:sz w:val="28"/>
          <w:szCs w:val="28"/>
          <w:lang w:eastAsia="zh-CN"/>
        </w:rPr>
        <w:t>Питер, 2009.</w:t>
      </w:r>
    </w:p>
    <w:p w:rsidR="002C6C96" w:rsidRPr="002C6C96" w:rsidRDefault="002C6C96" w:rsidP="002C6C96">
      <w:pPr>
        <w:widowControl w:val="0"/>
        <w:spacing w:after="0" w:line="288" w:lineRule="auto"/>
        <w:ind w:firstLine="567"/>
        <w:jc w:val="both"/>
        <w:rPr>
          <w:rFonts w:ascii="Times New Roman" w:eastAsia="SimSun" w:hAnsi="Times New Roman" w:cs="Times New Roman"/>
          <w:color w:val="000000"/>
          <w:kern w:val="2"/>
          <w:sz w:val="28"/>
          <w:szCs w:val="28"/>
          <w:lang w:eastAsia="zh-CN"/>
        </w:rPr>
      </w:pPr>
      <w:r w:rsidRPr="002C6C96">
        <w:rPr>
          <w:rFonts w:ascii="Times New Roman" w:eastAsia="SimSun" w:hAnsi="Times New Roman" w:cs="Times New Roman"/>
          <w:color w:val="000000"/>
          <w:kern w:val="2"/>
          <w:sz w:val="28"/>
          <w:szCs w:val="28"/>
          <w:lang w:eastAsia="zh-CN"/>
        </w:rPr>
        <w:t>19. Экономический анализ: ситуации, тесты, примеры, задачи</w:t>
      </w:r>
      <w:proofErr w:type="gramStart"/>
      <w:r w:rsidRPr="002C6C96">
        <w:rPr>
          <w:rFonts w:ascii="Times New Roman" w:eastAsia="SimSun" w:hAnsi="Times New Roman" w:cs="Times New Roman"/>
          <w:color w:val="000000"/>
          <w:kern w:val="2"/>
          <w:sz w:val="28"/>
          <w:szCs w:val="28"/>
          <w:lang w:eastAsia="zh-CN"/>
        </w:rPr>
        <w:t xml:space="preserve"> / П</w:t>
      </w:r>
      <w:proofErr w:type="gramEnd"/>
      <w:r w:rsidRPr="002C6C96">
        <w:rPr>
          <w:rFonts w:ascii="Times New Roman" w:eastAsia="SimSun" w:hAnsi="Times New Roman" w:cs="Times New Roman"/>
          <w:color w:val="000000"/>
          <w:kern w:val="2"/>
          <w:sz w:val="28"/>
          <w:szCs w:val="28"/>
          <w:lang w:eastAsia="zh-CN"/>
        </w:rPr>
        <w:t>од ред. М.И. Баканова, А.Д. Шеремета. М.: Финансы и статистика, 2011.</w:t>
      </w:r>
    </w:p>
    <w:p w:rsidR="002C6C96" w:rsidRPr="002C6C96" w:rsidRDefault="002C6C96" w:rsidP="002C6C96">
      <w:pPr>
        <w:shd w:val="clear" w:color="auto" w:fill="FFFFFF"/>
        <w:spacing w:after="0" w:line="360" w:lineRule="auto"/>
        <w:jc w:val="both"/>
        <w:rPr>
          <w:rFonts w:ascii="Times New Roman" w:eastAsia="Times New Roman" w:hAnsi="Times New Roman" w:cs="Times New Roman"/>
          <w:sz w:val="24"/>
          <w:szCs w:val="24"/>
          <w:lang w:eastAsia="ru-RU"/>
        </w:rPr>
      </w:pPr>
    </w:p>
    <w:p w:rsidR="000604BA" w:rsidRDefault="000604BA"/>
    <w:sectPr w:rsidR="000604BA" w:rsidSect="0049767F">
      <w:footerReference w:type="default" r:id="rId8"/>
      <w:pgSz w:w="11906" w:h="16838" w:code="9"/>
      <w:pgMar w:top="1134" w:right="1134" w:bottom="1134" w:left="1134" w:header="0" w:footer="1134" w:gutter="0"/>
      <w:pgNumType w:start="1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9829"/>
    </w:sdtPr>
    <w:sdtEndPr/>
    <w:sdtContent>
      <w:p w:rsidR="007D2247" w:rsidRDefault="0072106E">
        <w:pPr>
          <w:pStyle w:val="a3"/>
          <w:jc w:val="center"/>
        </w:pPr>
        <w:r>
          <w:fldChar w:fldCharType="begin"/>
        </w:r>
        <w:r>
          <w:instrText xml:space="preserve"> PAGE   \* MERGEFORMAT </w:instrText>
        </w:r>
        <w:r>
          <w:fldChar w:fldCharType="separate"/>
        </w:r>
        <w:r>
          <w:rPr>
            <w:noProof/>
          </w:rPr>
          <w:t>9</w:t>
        </w:r>
        <w:r>
          <w:rPr>
            <w:noProof/>
          </w:rPr>
          <w:fldChar w:fldCharType="end"/>
        </w:r>
      </w:p>
    </w:sdtContent>
  </w:sdt>
  <w:p w:rsidR="007D2247" w:rsidRDefault="0072106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5C" w:rsidRDefault="0072106E">
    <w:pPr>
      <w:pStyle w:val="a3"/>
      <w:jc w:val="center"/>
    </w:pPr>
  </w:p>
  <w:p w:rsidR="00BD2D6D" w:rsidRDefault="0072106E">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247" w:rsidRDefault="0072106E">
    <w:pPr>
      <w:pStyle w:val="a3"/>
      <w:jc w:val="center"/>
    </w:pPr>
    <w:r>
      <w:fldChar w:fldCharType="begin"/>
    </w:r>
    <w:r>
      <w:instrText xml:space="preserve"> PAGE   \* MERGEFORMAT </w:instrText>
    </w:r>
    <w:r>
      <w:fldChar w:fldCharType="separate"/>
    </w:r>
    <w:r>
      <w:rPr>
        <w:noProof/>
      </w:rPr>
      <w:t>14</w:t>
    </w:r>
    <w:r>
      <w:rPr>
        <w:noProof/>
      </w:rPr>
      <w:fldChar w:fldCharType="end"/>
    </w:r>
  </w:p>
  <w:p w:rsidR="007D2247" w:rsidRDefault="0072106E">
    <w:pPr>
      <w:pStyle w:val="a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70054"/>
    <w:multiLevelType w:val="hybridMultilevel"/>
    <w:tmpl w:val="C55AA8C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E543BBB"/>
    <w:multiLevelType w:val="hybridMultilevel"/>
    <w:tmpl w:val="7DA0C512"/>
    <w:lvl w:ilvl="0" w:tplc="F7A0641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C96"/>
    <w:rsid w:val="000604BA"/>
    <w:rsid w:val="002C6C96"/>
    <w:rsid w:val="00721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C6C9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2C6C96"/>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C6C9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C6C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C6C9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2C6C96"/>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C6C9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C6C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3522</Words>
  <Characters>20079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2</cp:revision>
  <dcterms:created xsi:type="dcterms:W3CDTF">2023-11-30T17:59:00Z</dcterms:created>
  <dcterms:modified xsi:type="dcterms:W3CDTF">2023-11-30T18:00:00Z</dcterms:modified>
</cp:coreProperties>
</file>